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A9" w:rsidRDefault="00E17AA9" w:rsidP="00F762E2">
      <w:pPr>
        <w:spacing w:line="276" w:lineRule="auto"/>
        <w:jc w:val="center"/>
        <w:rPr>
          <w:b/>
          <w:sz w:val="28"/>
        </w:rPr>
      </w:pPr>
      <w:r w:rsidRPr="00356BFD">
        <w:rPr>
          <w:b/>
          <w:sz w:val="28"/>
        </w:rPr>
        <w:t>Einwilligung</w:t>
      </w:r>
      <w:r w:rsidR="00E410DF" w:rsidRPr="00356BFD">
        <w:rPr>
          <w:b/>
          <w:sz w:val="28"/>
        </w:rPr>
        <w:t>serklärung zum Datenschutz</w:t>
      </w:r>
    </w:p>
    <w:p w:rsidR="006C0233" w:rsidRPr="00FC3415" w:rsidRDefault="00A835FE" w:rsidP="00316AFE">
      <w:pPr>
        <w:spacing w:line="276" w:lineRule="auto"/>
        <w:rPr>
          <w:rFonts w:cs="Arial"/>
          <w:sz w:val="24"/>
          <w:szCs w:val="24"/>
        </w:rPr>
      </w:pPr>
      <w:r>
        <w:rPr>
          <w:rFonts w:cs="Arial"/>
          <w:sz w:val="24"/>
          <w:szCs w:val="24"/>
        </w:rPr>
        <w:t>Hiermit erkläre ich</w:t>
      </w:r>
      <w:r w:rsidR="00F762E2" w:rsidRPr="00FC3415">
        <w:rPr>
          <w:rFonts w:cs="Arial"/>
          <w:sz w:val="24"/>
          <w:szCs w:val="24"/>
        </w:rPr>
        <w:t xml:space="preserve"> </w:t>
      </w:r>
    </w:p>
    <w:p w:rsidR="00B951B9" w:rsidRDefault="00B951B9" w:rsidP="00316AFE">
      <w:pPr>
        <w:spacing w:line="276" w:lineRule="auto"/>
        <w:rPr>
          <w:rFonts w:cs="Arial"/>
          <w:sz w:val="24"/>
          <w:szCs w:val="24"/>
        </w:rPr>
      </w:pPr>
    </w:p>
    <w:p w:rsidR="00B951B9" w:rsidRDefault="00B951B9" w:rsidP="00316AFE">
      <w:pPr>
        <w:spacing w:line="276" w:lineRule="auto"/>
        <w:rPr>
          <w:rFonts w:cs="Arial"/>
          <w:sz w:val="24"/>
          <w:szCs w:val="24"/>
        </w:rPr>
      </w:pPr>
    </w:p>
    <w:p w:rsidR="006C0233" w:rsidRPr="00FC3415" w:rsidRDefault="00774F31" w:rsidP="00316AFE">
      <w:pPr>
        <w:spacing w:line="276" w:lineRule="auto"/>
        <w:rPr>
          <w:rFonts w:cs="Arial"/>
          <w:sz w:val="24"/>
          <w:szCs w:val="24"/>
        </w:rPr>
      </w:pPr>
      <w:r>
        <w:rPr>
          <w:rFonts w:cs="Arial"/>
          <w:sz w:val="24"/>
          <w:szCs w:val="24"/>
        </w:rPr>
        <w:fldChar w:fldCharType="begin">
          <w:ffData>
            <w:name w:val="Text23"/>
            <w:enabled/>
            <w:calcOnExit w:val="0"/>
            <w:statusText w:type="text" w:val="/vivendi/klient/person/adresse[1]/strasse"/>
            <w:textInput/>
          </w:ffData>
        </w:fldChar>
      </w:r>
      <w:bookmarkStart w:id="0" w:name="Text23"/>
      <w:r>
        <w:rPr>
          <w:rFonts w:cs="Arial"/>
          <w:sz w:val="24"/>
          <w:szCs w:val="24"/>
        </w:rPr>
        <w:instrText xml:space="preserve"> FORMTEXT </w:instrText>
      </w:r>
      <w:r>
        <w:rPr>
          <w:rFonts w:cs="Arial"/>
          <w:sz w:val="24"/>
          <w:szCs w:val="24"/>
        </w:rPr>
      </w:r>
      <w:r>
        <w:rPr>
          <w:rFonts w:cs="Arial"/>
          <w:sz w:val="24"/>
          <w:szCs w:val="24"/>
        </w:rPr>
        <w:fldChar w:fldCharType="separate"/>
      </w:r>
      <w:r w:rsidR="001F11F2">
        <w:rPr>
          <w:rFonts w:cs="Arial"/>
          <w:noProof/>
          <w:sz w:val="24"/>
          <w:szCs w:val="24"/>
        </w:rPr>
        <w:t> </w:t>
      </w:r>
      <w:r w:rsidR="001F11F2">
        <w:rPr>
          <w:rFonts w:cs="Arial"/>
          <w:noProof/>
          <w:sz w:val="24"/>
          <w:szCs w:val="24"/>
        </w:rPr>
        <w:t> </w:t>
      </w:r>
      <w:r w:rsidR="001F11F2">
        <w:rPr>
          <w:rFonts w:cs="Arial"/>
          <w:noProof/>
          <w:sz w:val="24"/>
          <w:szCs w:val="24"/>
        </w:rPr>
        <w:t> </w:t>
      </w:r>
      <w:r w:rsidR="001F11F2">
        <w:rPr>
          <w:rFonts w:cs="Arial"/>
          <w:noProof/>
          <w:sz w:val="24"/>
          <w:szCs w:val="24"/>
        </w:rPr>
        <w:t> </w:t>
      </w:r>
      <w:r w:rsidR="001F11F2">
        <w:rPr>
          <w:rFonts w:cs="Arial"/>
          <w:noProof/>
          <w:sz w:val="24"/>
          <w:szCs w:val="24"/>
        </w:rPr>
        <w:t> </w:t>
      </w:r>
      <w:r>
        <w:rPr>
          <w:rFonts w:cs="Arial"/>
          <w:sz w:val="24"/>
          <w:szCs w:val="24"/>
        </w:rPr>
        <w:fldChar w:fldCharType="end"/>
      </w:r>
      <w:bookmarkEnd w:id="0"/>
    </w:p>
    <w:p w:rsidR="00F762E2" w:rsidRPr="00FC3415" w:rsidRDefault="00A835FE" w:rsidP="00316AFE">
      <w:pPr>
        <w:spacing w:line="276" w:lineRule="auto"/>
        <w:rPr>
          <w:rFonts w:cs="Arial"/>
          <w:sz w:val="24"/>
          <w:szCs w:val="24"/>
        </w:rPr>
      </w:pPr>
      <w:r>
        <w:rPr>
          <w:rFonts w:cs="Arial"/>
          <w:sz w:val="24"/>
          <w:szCs w:val="24"/>
        </w:rPr>
        <w:t xml:space="preserve">mich </w:t>
      </w:r>
      <w:r w:rsidR="003A5390" w:rsidRPr="00FC3415">
        <w:rPr>
          <w:rFonts w:cs="Arial"/>
          <w:sz w:val="24"/>
          <w:szCs w:val="24"/>
        </w:rPr>
        <w:t>– in Kenntnis der Grundsätze des Datenschutzes und der Datensicherheit (</w:t>
      </w:r>
      <w:r w:rsidR="009649B6">
        <w:rPr>
          <w:rFonts w:cs="Arial"/>
          <w:sz w:val="24"/>
          <w:szCs w:val="24"/>
        </w:rPr>
        <w:t>siehe unten</w:t>
      </w:r>
      <w:r w:rsidR="003A5390" w:rsidRPr="00FC3415">
        <w:rPr>
          <w:rFonts w:cs="Arial"/>
          <w:sz w:val="24"/>
          <w:szCs w:val="24"/>
        </w:rPr>
        <w:t xml:space="preserve">) </w:t>
      </w:r>
      <w:r>
        <w:rPr>
          <w:rFonts w:cs="Arial"/>
          <w:sz w:val="24"/>
          <w:szCs w:val="24"/>
        </w:rPr>
        <w:t>–</w:t>
      </w:r>
      <w:r w:rsidR="003A5390" w:rsidRPr="00FC3415">
        <w:rPr>
          <w:rFonts w:cs="Arial"/>
          <w:sz w:val="24"/>
          <w:szCs w:val="24"/>
        </w:rPr>
        <w:t xml:space="preserve"> </w:t>
      </w:r>
      <w:r>
        <w:rPr>
          <w:rFonts w:cs="Arial"/>
          <w:sz w:val="24"/>
          <w:szCs w:val="24"/>
        </w:rPr>
        <w:t xml:space="preserve">damit </w:t>
      </w:r>
      <w:r w:rsidR="00E71300" w:rsidRPr="00FC3415">
        <w:rPr>
          <w:rFonts w:cs="Arial"/>
          <w:sz w:val="24"/>
          <w:szCs w:val="24"/>
        </w:rPr>
        <w:t>einverstanden, dass</w:t>
      </w:r>
      <w:r w:rsidR="0008361B" w:rsidRPr="00FC3415">
        <w:rPr>
          <w:rFonts w:cs="Arial"/>
          <w:sz w:val="24"/>
          <w:szCs w:val="24"/>
        </w:rPr>
        <w:t xml:space="preserve"> meine </w:t>
      </w:r>
      <w:r w:rsidR="00F762E2" w:rsidRPr="00FC3415">
        <w:rPr>
          <w:rFonts w:cs="Arial"/>
          <w:sz w:val="24"/>
          <w:szCs w:val="24"/>
          <w:u w:val="single"/>
        </w:rPr>
        <w:t xml:space="preserve">folgenden </w:t>
      </w:r>
      <w:r w:rsidR="0008361B" w:rsidRPr="00FC3415">
        <w:rPr>
          <w:rFonts w:cs="Arial"/>
          <w:sz w:val="24"/>
          <w:szCs w:val="24"/>
          <w:u w:val="single"/>
        </w:rPr>
        <w:t xml:space="preserve">personenbezogenen </w:t>
      </w:r>
      <w:r w:rsidR="002E0143" w:rsidRPr="00FC3415">
        <w:rPr>
          <w:rFonts w:cs="Arial"/>
          <w:sz w:val="24"/>
          <w:szCs w:val="24"/>
          <w:u w:val="single"/>
        </w:rPr>
        <w:t>Daten</w:t>
      </w:r>
      <w:r w:rsidR="00821212">
        <w:rPr>
          <w:rFonts w:cs="Arial"/>
          <w:sz w:val="24"/>
          <w:szCs w:val="24"/>
        </w:rPr>
        <w:t>:</w:t>
      </w:r>
    </w:p>
    <w:p w:rsidR="00C57818" w:rsidRPr="003D3519" w:rsidRDefault="003239AE" w:rsidP="00316AFE">
      <w:pPr>
        <w:spacing w:line="276" w:lineRule="auto"/>
        <w:rPr>
          <w:rFonts w:cs="Arial"/>
          <w:sz w:val="24"/>
          <w:szCs w:val="24"/>
        </w:rPr>
      </w:pPr>
      <w:r w:rsidRPr="003D3519">
        <w:rPr>
          <w:rFonts w:cs="Arial"/>
          <w:sz w:val="24"/>
          <w:szCs w:val="24"/>
        </w:rPr>
        <w:t>Name, Adresse, Geburtsdatum, Geburtsname, Geburtsort, Telefonnummern, E-Mail-Adresse, ggfs. Bankverbindung</w:t>
      </w:r>
      <w:r w:rsidR="005E30FA" w:rsidRPr="003D3519">
        <w:rPr>
          <w:rFonts w:cs="Arial"/>
          <w:sz w:val="24"/>
          <w:szCs w:val="24"/>
        </w:rPr>
        <w:t xml:space="preserve"> (im Falle der Beantragung eines Insolvenzverfahrens oder des Ausstellens einer Bescheinigung für ein Pfändungsschutzkonto)</w:t>
      </w:r>
      <w:r w:rsidRPr="003D3519">
        <w:rPr>
          <w:rFonts w:cs="Arial"/>
          <w:sz w:val="24"/>
          <w:szCs w:val="24"/>
        </w:rPr>
        <w:t>, Beginn und Dauer der Beratung, Inhalte von Kontakten</w:t>
      </w:r>
      <w:r w:rsidR="005E30FA" w:rsidRPr="003D3519">
        <w:rPr>
          <w:rFonts w:cs="Arial"/>
          <w:sz w:val="24"/>
          <w:szCs w:val="24"/>
        </w:rPr>
        <w:t xml:space="preserve"> (Gesprächsinhalte von persönlichen Vorsprachen und/oder Telefongesprächen)</w:t>
      </w:r>
      <w:r w:rsidRPr="003D3519">
        <w:rPr>
          <w:rFonts w:cs="Arial"/>
          <w:sz w:val="24"/>
          <w:szCs w:val="24"/>
        </w:rPr>
        <w:t xml:space="preserve">, Nationalität, Religionszugehörigkeit, Migrationshintergrund, Familienstand, Schulbildung, Berufsabschluss, berufliche Tätigkeit, Erwerbsstatus, Verschuldungsgründe, Lebensform, </w:t>
      </w:r>
      <w:r w:rsidR="008523C8" w:rsidRPr="003D3519">
        <w:rPr>
          <w:rFonts w:cs="Arial"/>
          <w:sz w:val="24"/>
          <w:szCs w:val="24"/>
        </w:rPr>
        <w:t xml:space="preserve">ggfs. Namen, Geburtsdaten und Anschriften von Familienangehörigen, </w:t>
      </w:r>
      <w:r w:rsidR="005E30FA" w:rsidRPr="003D3519">
        <w:rPr>
          <w:rFonts w:cs="Arial"/>
          <w:sz w:val="24"/>
          <w:szCs w:val="24"/>
        </w:rPr>
        <w:t>detaillierte Angaben zu Einnahmen und Ausgaben des Haushalts (Haushaltsplan), Gläubiger- und Forderungsdaten, ggfs. Angaben zu außergerichtlichen Einigungsversuchen, Insolvenzantrag und Insolvenzverwalter.</w:t>
      </w:r>
    </w:p>
    <w:p w:rsidR="00C57818" w:rsidRPr="009649B6" w:rsidRDefault="00C57818" w:rsidP="009649B6">
      <w:pPr>
        <w:spacing w:after="0" w:line="240" w:lineRule="auto"/>
        <w:rPr>
          <w:rFonts w:ascii="Times New Roman" w:eastAsia="Calibri" w:hAnsi="Times New Roman" w:cs="Times New Roman"/>
          <w:sz w:val="24"/>
          <w:szCs w:val="24"/>
          <w:lang w:eastAsia="de-DE"/>
        </w:rPr>
      </w:pPr>
      <w:r w:rsidRPr="00FC3415">
        <w:rPr>
          <w:rFonts w:cs="Arial"/>
          <w:sz w:val="24"/>
          <w:szCs w:val="24"/>
        </w:rPr>
        <w:t xml:space="preserve">sowie Angaben zum Stand der Beratung </w:t>
      </w:r>
      <w:r w:rsidR="009649B6" w:rsidRPr="009649B6">
        <w:rPr>
          <w:rFonts w:eastAsia="Calibri" w:cs="Arial"/>
          <w:sz w:val="24"/>
          <w:szCs w:val="24"/>
        </w:rPr>
        <w:t>bzw. sonstiger Leistungen</w:t>
      </w:r>
      <w:r w:rsidR="009649B6" w:rsidRPr="009649B6">
        <w:rPr>
          <w:rFonts w:eastAsia="Calibri" w:cs="Arial"/>
          <w:sz w:val="24"/>
          <w:szCs w:val="24"/>
          <w:vertAlign w:val="superscript"/>
        </w:rPr>
        <w:footnoteReference w:id="1"/>
      </w:r>
      <w:r w:rsidR="009649B6" w:rsidRPr="009649B6">
        <w:rPr>
          <w:rFonts w:eastAsia="Calibri" w:cs="Arial"/>
          <w:sz w:val="24"/>
          <w:szCs w:val="24"/>
        </w:rPr>
        <w:t xml:space="preserve"> </w:t>
      </w:r>
      <w:r w:rsidR="009649B6">
        <w:rPr>
          <w:rFonts w:ascii="Times New Roman" w:eastAsia="Calibri" w:hAnsi="Times New Roman" w:cs="Times New Roman"/>
          <w:sz w:val="24"/>
          <w:szCs w:val="24"/>
          <w:lang w:eastAsia="de-DE"/>
        </w:rPr>
        <w:br/>
      </w:r>
    </w:p>
    <w:p w:rsidR="00A93960" w:rsidRPr="00FC3415" w:rsidRDefault="009649B6" w:rsidP="00316AFE">
      <w:pPr>
        <w:spacing w:line="276" w:lineRule="auto"/>
        <w:rPr>
          <w:rFonts w:cs="Arial"/>
          <w:sz w:val="24"/>
          <w:szCs w:val="24"/>
        </w:rPr>
      </w:pPr>
      <w:r>
        <w:rPr>
          <w:rFonts w:cs="Arial"/>
          <w:sz w:val="24"/>
          <w:szCs w:val="24"/>
        </w:rPr>
        <w:t>durch folgende</w:t>
      </w:r>
      <w:r w:rsidR="00C57818" w:rsidRPr="00FC3415">
        <w:rPr>
          <w:rFonts w:cs="Arial"/>
          <w:sz w:val="24"/>
          <w:szCs w:val="24"/>
        </w:rPr>
        <w:t xml:space="preserve"> </w:t>
      </w:r>
      <w:r w:rsidR="00F762E2" w:rsidRPr="00FC3415">
        <w:rPr>
          <w:rFonts w:cs="Arial"/>
          <w:sz w:val="24"/>
          <w:szCs w:val="24"/>
        </w:rPr>
        <w:t>verantwortliche Stelle</w:t>
      </w:r>
      <w:r w:rsidR="00F762E2" w:rsidRPr="00FC3415">
        <w:rPr>
          <w:rStyle w:val="Funotenzeichen"/>
          <w:rFonts w:cs="Arial"/>
          <w:sz w:val="24"/>
          <w:szCs w:val="24"/>
        </w:rPr>
        <w:footnoteReference w:id="2"/>
      </w:r>
    </w:p>
    <w:p w:rsidR="002E2222" w:rsidRPr="00FC3415" w:rsidRDefault="00774F31" w:rsidP="00316AFE">
      <w:pPr>
        <w:spacing w:line="276" w:lineRule="auto"/>
        <w:rPr>
          <w:rFonts w:cs="Arial"/>
          <w:sz w:val="24"/>
          <w:szCs w:val="24"/>
        </w:rPr>
      </w:pPr>
      <w:r w:rsidRPr="00774F31">
        <w:rPr>
          <w:rFonts w:cs="Arial"/>
          <w:sz w:val="24"/>
          <w:szCs w:val="24"/>
        </w:rPr>
        <w:fldChar w:fldCharType="begin">
          <w:ffData>
            <w:name w:val=""/>
            <w:enabled/>
            <w:calcOnExit w:val="0"/>
            <w:statusText w:type="text" w:val="/vivendi/absender/textbausteine/absenderfelder[3]/spalte0"/>
            <w:textInput>
              <w:default w:val="Schuldner- und Insolvenzberatung"/>
            </w:textInput>
          </w:ffData>
        </w:fldChar>
      </w:r>
      <w:r w:rsidRPr="00774F31">
        <w:rPr>
          <w:rFonts w:cs="Arial"/>
          <w:sz w:val="24"/>
          <w:szCs w:val="24"/>
        </w:rPr>
        <w:instrText xml:space="preserve"> FORMTEXT </w:instrText>
      </w:r>
      <w:r w:rsidRPr="00774F31">
        <w:rPr>
          <w:rFonts w:cs="Arial"/>
          <w:sz w:val="24"/>
          <w:szCs w:val="24"/>
        </w:rPr>
      </w:r>
      <w:r w:rsidRPr="00774F31">
        <w:rPr>
          <w:rFonts w:cs="Arial"/>
          <w:sz w:val="24"/>
          <w:szCs w:val="24"/>
        </w:rPr>
        <w:fldChar w:fldCharType="separate"/>
      </w:r>
      <w:r w:rsidR="001F11F2">
        <w:rPr>
          <w:rFonts w:cs="Arial"/>
          <w:noProof/>
          <w:sz w:val="24"/>
          <w:szCs w:val="24"/>
        </w:rPr>
        <w:t>Schuldner- und Insolvenzberatung</w:t>
      </w:r>
      <w:r w:rsidRPr="00774F31">
        <w:rPr>
          <w:rFonts w:cs="Arial"/>
          <w:sz w:val="24"/>
          <w:szCs w:val="24"/>
        </w:rPr>
        <w:fldChar w:fldCharType="end"/>
      </w:r>
      <w:r w:rsidRPr="00774F31">
        <w:rPr>
          <w:rFonts w:cs="Arial"/>
          <w:sz w:val="24"/>
          <w:szCs w:val="24"/>
        </w:rPr>
        <w:t xml:space="preserve">, </w:t>
      </w:r>
      <w:r w:rsidRPr="00774F31">
        <w:rPr>
          <w:rFonts w:cs="Arial"/>
          <w:sz w:val="24"/>
          <w:szCs w:val="24"/>
        </w:rPr>
        <w:fldChar w:fldCharType="begin">
          <w:ffData>
            <w:name w:val="Text12"/>
            <w:enabled/>
            <w:calcOnExit w:val="0"/>
            <w:statusText w:type="text" w:val="/vivendi/absender/textbausteine/absenderfelder[1]/spalte0"/>
            <w:textInput>
              <w:default w:val="Diakonisches Werk Westerwald"/>
            </w:textInput>
          </w:ffData>
        </w:fldChar>
      </w:r>
      <w:bookmarkStart w:id="1" w:name="Text12"/>
      <w:r w:rsidRPr="00774F31">
        <w:rPr>
          <w:rFonts w:cs="Arial"/>
          <w:sz w:val="24"/>
          <w:szCs w:val="24"/>
        </w:rPr>
        <w:instrText xml:space="preserve"> FORMTEXT </w:instrText>
      </w:r>
      <w:r w:rsidRPr="00774F31">
        <w:rPr>
          <w:rFonts w:cs="Arial"/>
          <w:sz w:val="24"/>
          <w:szCs w:val="24"/>
        </w:rPr>
      </w:r>
      <w:r w:rsidRPr="00774F31">
        <w:rPr>
          <w:rFonts w:cs="Arial"/>
          <w:sz w:val="24"/>
          <w:szCs w:val="24"/>
        </w:rPr>
        <w:fldChar w:fldCharType="separate"/>
      </w:r>
      <w:r w:rsidR="001F11F2">
        <w:rPr>
          <w:rFonts w:cs="Arial"/>
          <w:noProof/>
          <w:sz w:val="24"/>
          <w:szCs w:val="24"/>
        </w:rPr>
        <w:t>Diakonisches Werk Westerwald</w:t>
      </w:r>
      <w:r w:rsidRPr="00774F31">
        <w:rPr>
          <w:rFonts w:cs="Arial"/>
          <w:sz w:val="24"/>
          <w:szCs w:val="24"/>
        </w:rPr>
        <w:fldChar w:fldCharType="end"/>
      </w:r>
      <w:bookmarkEnd w:id="1"/>
      <w:r w:rsidRPr="00774F31">
        <w:rPr>
          <w:rFonts w:cs="Arial"/>
          <w:sz w:val="24"/>
          <w:szCs w:val="24"/>
        </w:rPr>
        <w:t xml:space="preserve">, </w:t>
      </w:r>
      <w:r w:rsidRPr="00774F31">
        <w:rPr>
          <w:rFonts w:cs="Arial"/>
          <w:sz w:val="24"/>
          <w:szCs w:val="24"/>
        </w:rPr>
        <w:fldChar w:fldCharType="begin">
          <w:ffData>
            <w:name w:val="Text13"/>
            <w:enabled/>
            <w:calcOnExit w:val="0"/>
            <w:statusText w:type="text" w:val="/vivendi/absender/adresse/strasse"/>
            <w:textInput>
              <w:default w:val="Hergenrother Straße 2a"/>
            </w:textInput>
          </w:ffData>
        </w:fldChar>
      </w:r>
      <w:bookmarkStart w:id="2" w:name="Text13"/>
      <w:r w:rsidRPr="00774F31">
        <w:rPr>
          <w:rFonts w:cs="Arial"/>
          <w:sz w:val="24"/>
          <w:szCs w:val="24"/>
        </w:rPr>
        <w:instrText xml:space="preserve"> FORMTEXT </w:instrText>
      </w:r>
      <w:r w:rsidRPr="00774F31">
        <w:rPr>
          <w:rFonts w:cs="Arial"/>
          <w:sz w:val="24"/>
          <w:szCs w:val="24"/>
        </w:rPr>
      </w:r>
      <w:r w:rsidRPr="00774F31">
        <w:rPr>
          <w:rFonts w:cs="Arial"/>
          <w:sz w:val="24"/>
          <w:szCs w:val="24"/>
        </w:rPr>
        <w:fldChar w:fldCharType="separate"/>
      </w:r>
      <w:r w:rsidR="001F11F2">
        <w:rPr>
          <w:rFonts w:cs="Arial"/>
          <w:noProof/>
          <w:sz w:val="24"/>
          <w:szCs w:val="24"/>
        </w:rPr>
        <w:t>Hergenrother Straße 2a</w:t>
      </w:r>
      <w:r w:rsidRPr="00774F31">
        <w:rPr>
          <w:rFonts w:cs="Arial"/>
          <w:sz w:val="24"/>
          <w:szCs w:val="24"/>
        </w:rPr>
        <w:fldChar w:fldCharType="end"/>
      </w:r>
      <w:bookmarkEnd w:id="2"/>
      <w:r w:rsidRPr="00774F31">
        <w:rPr>
          <w:rFonts w:cs="Arial"/>
          <w:sz w:val="24"/>
          <w:szCs w:val="24"/>
        </w:rPr>
        <w:t xml:space="preserve">, </w:t>
      </w:r>
      <w:r w:rsidRPr="00774F31">
        <w:rPr>
          <w:rFonts w:cs="Arial"/>
          <w:sz w:val="24"/>
          <w:szCs w:val="24"/>
        </w:rPr>
        <w:fldChar w:fldCharType="begin">
          <w:ffData>
            <w:name w:val="Text14"/>
            <w:enabled/>
            <w:calcOnExit w:val="0"/>
            <w:statusText w:type="text" w:val="/vivendi/absender/adresse/plz"/>
            <w:textInput>
              <w:default w:val="56457"/>
            </w:textInput>
          </w:ffData>
        </w:fldChar>
      </w:r>
      <w:bookmarkStart w:id="3" w:name="Text14"/>
      <w:r w:rsidRPr="00774F31">
        <w:rPr>
          <w:rFonts w:cs="Arial"/>
          <w:sz w:val="24"/>
          <w:szCs w:val="24"/>
        </w:rPr>
        <w:instrText xml:space="preserve"> FORMTEXT </w:instrText>
      </w:r>
      <w:r w:rsidRPr="00774F31">
        <w:rPr>
          <w:rFonts w:cs="Arial"/>
          <w:sz w:val="24"/>
          <w:szCs w:val="24"/>
        </w:rPr>
      </w:r>
      <w:r w:rsidRPr="00774F31">
        <w:rPr>
          <w:rFonts w:cs="Arial"/>
          <w:sz w:val="24"/>
          <w:szCs w:val="24"/>
        </w:rPr>
        <w:fldChar w:fldCharType="separate"/>
      </w:r>
      <w:r w:rsidR="001F11F2">
        <w:rPr>
          <w:rFonts w:cs="Arial"/>
          <w:noProof/>
          <w:sz w:val="24"/>
          <w:szCs w:val="24"/>
        </w:rPr>
        <w:t>56457</w:t>
      </w:r>
      <w:r w:rsidRPr="00774F31">
        <w:rPr>
          <w:rFonts w:cs="Arial"/>
          <w:sz w:val="24"/>
          <w:szCs w:val="24"/>
        </w:rPr>
        <w:fldChar w:fldCharType="end"/>
      </w:r>
      <w:bookmarkEnd w:id="3"/>
      <w:r w:rsidRPr="00774F31">
        <w:rPr>
          <w:rFonts w:cs="Arial"/>
          <w:sz w:val="24"/>
          <w:szCs w:val="24"/>
        </w:rPr>
        <w:t xml:space="preserve"> </w:t>
      </w:r>
      <w:r w:rsidRPr="00774F31">
        <w:rPr>
          <w:rFonts w:cs="Arial"/>
          <w:sz w:val="24"/>
          <w:szCs w:val="24"/>
        </w:rPr>
        <w:fldChar w:fldCharType="begin">
          <w:ffData>
            <w:name w:val="Text15"/>
            <w:enabled/>
            <w:calcOnExit w:val="0"/>
            <w:statusText w:type="text" w:val="/vivendi/absender/adresse/ort"/>
            <w:textInput>
              <w:default w:val="Westerburg"/>
            </w:textInput>
          </w:ffData>
        </w:fldChar>
      </w:r>
      <w:bookmarkStart w:id="4" w:name="Text15"/>
      <w:r w:rsidRPr="00774F31">
        <w:rPr>
          <w:rFonts w:cs="Arial"/>
          <w:sz w:val="24"/>
          <w:szCs w:val="24"/>
        </w:rPr>
        <w:instrText xml:space="preserve"> FORMTEXT </w:instrText>
      </w:r>
      <w:r w:rsidRPr="00774F31">
        <w:rPr>
          <w:rFonts w:cs="Arial"/>
          <w:sz w:val="24"/>
          <w:szCs w:val="24"/>
        </w:rPr>
      </w:r>
      <w:r w:rsidRPr="00774F31">
        <w:rPr>
          <w:rFonts w:cs="Arial"/>
          <w:sz w:val="24"/>
          <w:szCs w:val="24"/>
        </w:rPr>
        <w:fldChar w:fldCharType="separate"/>
      </w:r>
      <w:r w:rsidR="001F11F2">
        <w:rPr>
          <w:rFonts w:cs="Arial"/>
          <w:noProof/>
          <w:sz w:val="24"/>
          <w:szCs w:val="24"/>
        </w:rPr>
        <w:t>Westerburg</w:t>
      </w:r>
      <w:bookmarkEnd w:id="4"/>
      <w:r w:rsidRPr="00774F31">
        <w:rPr>
          <w:rFonts w:cs="Arial"/>
          <w:sz w:val="24"/>
          <w:szCs w:val="24"/>
        </w:rPr>
        <w:fldChar w:fldCharType="end"/>
      </w:r>
    </w:p>
    <w:p w:rsidR="00C57818" w:rsidRPr="00FC3415" w:rsidRDefault="00C57818" w:rsidP="00FC3415">
      <w:pPr>
        <w:rPr>
          <w:rFonts w:cs="Arial"/>
          <w:sz w:val="24"/>
          <w:szCs w:val="24"/>
        </w:rPr>
      </w:pPr>
      <w:r w:rsidRPr="00FC3415">
        <w:rPr>
          <w:rFonts w:cs="Arial"/>
          <w:sz w:val="24"/>
          <w:szCs w:val="24"/>
        </w:rPr>
        <w:t xml:space="preserve">handelnd durch den </w:t>
      </w:r>
      <w:r w:rsidR="00A835FE">
        <w:rPr>
          <w:rFonts w:cs="Arial"/>
          <w:sz w:val="24"/>
          <w:szCs w:val="24"/>
        </w:rPr>
        <w:t xml:space="preserve">bzw. die </w:t>
      </w:r>
      <w:r w:rsidRPr="00FC3415">
        <w:rPr>
          <w:rFonts w:cs="Arial"/>
          <w:sz w:val="24"/>
          <w:szCs w:val="24"/>
        </w:rPr>
        <w:t>Berater</w:t>
      </w:r>
      <w:r w:rsidR="00A835FE">
        <w:rPr>
          <w:rFonts w:cs="Arial"/>
          <w:sz w:val="24"/>
          <w:szCs w:val="24"/>
        </w:rPr>
        <w:t>*in</w:t>
      </w:r>
      <w:r w:rsidRPr="00FC3415">
        <w:rPr>
          <w:rFonts w:cs="Arial"/>
          <w:sz w:val="24"/>
          <w:szCs w:val="24"/>
        </w:rPr>
        <w:t xml:space="preserve"> / den</w:t>
      </w:r>
      <w:r w:rsidR="00A835FE">
        <w:rPr>
          <w:rFonts w:cs="Arial"/>
          <w:sz w:val="24"/>
          <w:szCs w:val="24"/>
        </w:rPr>
        <w:t xml:space="preserve"> bzw. die</w:t>
      </w:r>
      <w:r w:rsidRPr="00FC3415">
        <w:rPr>
          <w:rFonts w:cs="Arial"/>
          <w:sz w:val="24"/>
          <w:szCs w:val="24"/>
        </w:rPr>
        <w:t xml:space="preserve"> Mitarbeiter</w:t>
      </w:r>
      <w:r w:rsidR="00A835FE">
        <w:rPr>
          <w:rFonts w:cs="Arial"/>
          <w:sz w:val="24"/>
          <w:szCs w:val="24"/>
        </w:rPr>
        <w:t>*in</w:t>
      </w:r>
      <w:r w:rsidRPr="00FC3415">
        <w:rPr>
          <w:rFonts w:cs="Arial"/>
          <w:sz w:val="24"/>
          <w:szCs w:val="24"/>
        </w:rPr>
        <w:t xml:space="preserve"> / den</w:t>
      </w:r>
      <w:r w:rsidR="00A835FE">
        <w:rPr>
          <w:rFonts w:cs="Arial"/>
          <w:sz w:val="24"/>
          <w:szCs w:val="24"/>
        </w:rPr>
        <w:t xml:space="preserve"> bzw. die</w:t>
      </w:r>
      <w:r w:rsidRPr="00FC3415">
        <w:rPr>
          <w:rFonts w:cs="Arial"/>
          <w:sz w:val="24"/>
          <w:szCs w:val="24"/>
        </w:rPr>
        <w:t xml:space="preserve"> Verwaltungsmitarbeiter</w:t>
      </w:r>
      <w:r w:rsidR="00A835FE">
        <w:rPr>
          <w:rFonts w:cs="Arial"/>
          <w:sz w:val="24"/>
          <w:szCs w:val="24"/>
        </w:rPr>
        <w:t>*in</w:t>
      </w:r>
      <w:r w:rsidRPr="00FC3415">
        <w:rPr>
          <w:rFonts w:cs="Arial"/>
          <w:sz w:val="24"/>
          <w:szCs w:val="24"/>
        </w:rPr>
        <w:t xml:space="preserve"> </w:t>
      </w:r>
      <w:r w:rsidR="00FC3415" w:rsidRPr="00FC3415">
        <w:rPr>
          <w:rFonts w:cs="Arial"/>
          <w:sz w:val="24"/>
          <w:szCs w:val="24"/>
        </w:rPr>
        <w:t>–</w:t>
      </w:r>
      <w:r w:rsidRPr="00FC3415">
        <w:rPr>
          <w:rFonts w:cs="Arial"/>
          <w:sz w:val="24"/>
          <w:szCs w:val="24"/>
        </w:rPr>
        <w:t xml:space="preserve"> die</w:t>
      </w:r>
      <w:r w:rsidR="00FC3415" w:rsidRPr="00FC3415">
        <w:rPr>
          <w:rFonts w:cs="Arial"/>
          <w:sz w:val="24"/>
          <w:szCs w:val="24"/>
        </w:rPr>
        <w:t xml:space="preserve"> jeweils der</w:t>
      </w:r>
      <w:r w:rsidRPr="00FC3415">
        <w:rPr>
          <w:rFonts w:cs="Arial"/>
          <w:sz w:val="24"/>
          <w:szCs w:val="24"/>
        </w:rPr>
        <w:t xml:space="preserve"> Geheimhaltungspflicht unterliegen -,</w:t>
      </w:r>
    </w:p>
    <w:p w:rsidR="00485B5A" w:rsidRDefault="00485B5A" w:rsidP="00485B5A">
      <w:pPr>
        <w:spacing w:after="0"/>
        <w:rPr>
          <w:rFonts w:cs="Arial"/>
          <w:sz w:val="24"/>
          <w:szCs w:val="24"/>
        </w:rPr>
      </w:pPr>
      <w:r>
        <w:rPr>
          <w:rFonts w:cs="Arial"/>
          <w:sz w:val="24"/>
          <w:szCs w:val="24"/>
        </w:rPr>
        <w:t>Bettina Deimling-Isack, Volljuristin (Schuldnerberaterin)</w:t>
      </w:r>
    </w:p>
    <w:p w:rsidR="00C57818" w:rsidRDefault="00774F31" w:rsidP="00485B5A">
      <w:pPr>
        <w:spacing w:after="0"/>
        <w:rPr>
          <w:rFonts w:cs="Arial"/>
          <w:sz w:val="24"/>
          <w:szCs w:val="24"/>
        </w:rPr>
      </w:pPr>
      <w:r>
        <w:rPr>
          <w:rFonts w:cs="Arial"/>
          <w:sz w:val="24"/>
          <w:szCs w:val="24"/>
        </w:rPr>
        <w:fldChar w:fldCharType="begin">
          <w:ffData>
            <w:name w:val="Text16"/>
            <w:enabled/>
            <w:calcOnExit w:val="0"/>
            <w:statusText w:type="text" w:val="/vivendi/beratungsfall/beratervorname"/>
            <w:textInput>
              <w:default w:val="Sarah"/>
            </w:textInput>
          </w:ffData>
        </w:fldChar>
      </w:r>
      <w:bookmarkStart w:id="5" w:name="Text16"/>
      <w:r>
        <w:rPr>
          <w:rFonts w:cs="Arial"/>
          <w:sz w:val="24"/>
          <w:szCs w:val="24"/>
        </w:rPr>
        <w:instrText xml:space="preserve"> FORMTEXT </w:instrText>
      </w:r>
      <w:r>
        <w:rPr>
          <w:rFonts w:cs="Arial"/>
          <w:sz w:val="24"/>
          <w:szCs w:val="24"/>
        </w:rPr>
      </w:r>
      <w:r>
        <w:rPr>
          <w:rFonts w:cs="Arial"/>
          <w:sz w:val="24"/>
          <w:szCs w:val="24"/>
        </w:rPr>
        <w:fldChar w:fldCharType="separate"/>
      </w:r>
      <w:r w:rsidR="001F11F2">
        <w:rPr>
          <w:rFonts w:cs="Arial"/>
          <w:noProof/>
          <w:sz w:val="24"/>
          <w:szCs w:val="24"/>
        </w:rPr>
        <w:t>Sarah</w:t>
      </w:r>
      <w:r>
        <w:rPr>
          <w:rFonts w:cs="Arial"/>
          <w:sz w:val="24"/>
          <w:szCs w:val="24"/>
        </w:rPr>
        <w:fldChar w:fldCharType="end"/>
      </w:r>
      <w:bookmarkEnd w:id="5"/>
      <w:r>
        <w:rPr>
          <w:rFonts w:cs="Arial"/>
          <w:sz w:val="24"/>
          <w:szCs w:val="24"/>
        </w:rPr>
        <w:t xml:space="preserve"> </w:t>
      </w:r>
      <w:r>
        <w:rPr>
          <w:rFonts w:cs="Arial"/>
          <w:sz w:val="24"/>
          <w:szCs w:val="24"/>
        </w:rPr>
        <w:fldChar w:fldCharType="begin">
          <w:ffData>
            <w:name w:val="Text17"/>
            <w:enabled/>
            <w:calcOnExit w:val="0"/>
            <w:statusText w:type="text" w:val="/vivendi/beratungsfall/beratername"/>
            <w:textInput>
              <w:default w:val="Jansson"/>
            </w:textInput>
          </w:ffData>
        </w:fldChar>
      </w:r>
      <w:bookmarkStart w:id="6" w:name="Text17"/>
      <w:r>
        <w:rPr>
          <w:rFonts w:cs="Arial"/>
          <w:sz w:val="24"/>
          <w:szCs w:val="24"/>
        </w:rPr>
        <w:instrText xml:space="preserve"> FORMTEXT </w:instrText>
      </w:r>
      <w:r>
        <w:rPr>
          <w:rFonts w:cs="Arial"/>
          <w:sz w:val="24"/>
          <w:szCs w:val="24"/>
        </w:rPr>
      </w:r>
      <w:r>
        <w:rPr>
          <w:rFonts w:cs="Arial"/>
          <w:sz w:val="24"/>
          <w:szCs w:val="24"/>
        </w:rPr>
        <w:fldChar w:fldCharType="separate"/>
      </w:r>
      <w:r w:rsidR="001F11F2">
        <w:rPr>
          <w:rFonts w:cs="Arial"/>
          <w:noProof/>
          <w:sz w:val="24"/>
          <w:szCs w:val="24"/>
        </w:rPr>
        <w:t>Jansson</w:t>
      </w:r>
      <w:r>
        <w:rPr>
          <w:rFonts w:cs="Arial"/>
          <w:sz w:val="24"/>
          <w:szCs w:val="24"/>
        </w:rPr>
        <w:fldChar w:fldCharType="end"/>
      </w:r>
      <w:bookmarkEnd w:id="6"/>
      <w:r w:rsidR="00BC3F02">
        <w:rPr>
          <w:rFonts w:cs="Arial"/>
          <w:sz w:val="24"/>
          <w:szCs w:val="24"/>
        </w:rPr>
        <w:t>,</w:t>
      </w:r>
      <w:r>
        <w:rPr>
          <w:rFonts w:cs="Arial"/>
          <w:sz w:val="24"/>
          <w:szCs w:val="24"/>
        </w:rPr>
        <w:t xml:space="preserve"> </w:t>
      </w:r>
      <w:r>
        <w:rPr>
          <w:rFonts w:cs="Arial"/>
          <w:sz w:val="24"/>
          <w:szCs w:val="24"/>
        </w:rPr>
        <w:fldChar w:fldCharType="begin">
          <w:ffData>
            <w:name w:val="Text20"/>
            <w:enabled/>
            <w:calcOnExit w:val="0"/>
            <w:statusText w:type="text" w:val="/vivendi/beratungsfall/beraterberuf"/>
            <w:textInput>
              <w:default w:val="Sozialpädagogin M.A."/>
            </w:textInput>
          </w:ffData>
        </w:fldChar>
      </w:r>
      <w:bookmarkStart w:id="7" w:name="Text20"/>
      <w:r>
        <w:rPr>
          <w:rFonts w:cs="Arial"/>
          <w:sz w:val="24"/>
          <w:szCs w:val="24"/>
        </w:rPr>
        <w:instrText xml:space="preserve"> FORMTEXT </w:instrText>
      </w:r>
      <w:r>
        <w:rPr>
          <w:rFonts w:cs="Arial"/>
          <w:sz w:val="24"/>
          <w:szCs w:val="24"/>
        </w:rPr>
      </w:r>
      <w:r>
        <w:rPr>
          <w:rFonts w:cs="Arial"/>
          <w:sz w:val="24"/>
          <w:szCs w:val="24"/>
        </w:rPr>
        <w:fldChar w:fldCharType="separate"/>
      </w:r>
      <w:r w:rsidR="001F11F2">
        <w:rPr>
          <w:rFonts w:cs="Arial"/>
          <w:noProof/>
          <w:sz w:val="24"/>
          <w:szCs w:val="24"/>
        </w:rPr>
        <w:t>Sozialpädagogin M.A.</w:t>
      </w:r>
      <w:r>
        <w:rPr>
          <w:rFonts w:cs="Arial"/>
          <w:sz w:val="24"/>
          <w:szCs w:val="24"/>
        </w:rPr>
        <w:fldChar w:fldCharType="end"/>
      </w:r>
      <w:bookmarkEnd w:id="7"/>
      <w:r w:rsidR="00BC3F02">
        <w:rPr>
          <w:rFonts w:cs="Arial"/>
          <w:sz w:val="24"/>
          <w:szCs w:val="24"/>
        </w:rPr>
        <w:t xml:space="preserve"> (</w:t>
      </w:r>
      <w:r w:rsidR="00BC3F02">
        <w:rPr>
          <w:rFonts w:cs="Arial"/>
          <w:sz w:val="24"/>
          <w:szCs w:val="24"/>
        </w:rPr>
        <w:fldChar w:fldCharType="begin">
          <w:ffData>
            <w:name w:val="Text19"/>
            <w:enabled/>
            <w:calcOnExit w:val="0"/>
            <w:statusText w:type="text" w:val="/vivendi/beratungsfall/beraterfunktion"/>
            <w:textInput>
              <w:default w:val="Schuldnerberaterin"/>
            </w:textInput>
          </w:ffData>
        </w:fldChar>
      </w:r>
      <w:bookmarkStart w:id="8" w:name="Text19"/>
      <w:r w:rsidR="00BC3F02">
        <w:rPr>
          <w:rFonts w:cs="Arial"/>
          <w:sz w:val="24"/>
          <w:szCs w:val="24"/>
        </w:rPr>
        <w:instrText xml:space="preserve"> FORMTEXT </w:instrText>
      </w:r>
      <w:r w:rsidR="00BC3F02">
        <w:rPr>
          <w:rFonts w:cs="Arial"/>
          <w:sz w:val="24"/>
          <w:szCs w:val="24"/>
        </w:rPr>
      </w:r>
      <w:r w:rsidR="00BC3F02">
        <w:rPr>
          <w:rFonts w:cs="Arial"/>
          <w:sz w:val="24"/>
          <w:szCs w:val="24"/>
        </w:rPr>
        <w:fldChar w:fldCharType="separate"/>
      </w:r>
      <w:r w:rsidR="001F11F2">
        <w:rPr>
          <w:rFonts w:cs="Arial"/>
          <w:noProof/>
          <w:sz w:val="24"/>
          <w:szCs w:val="24"/>
        </w:rPr>
        <w:t>Schuldnerberaterin</w:t>
      </w:r>
      <w:r w:rsidR="00BC3F02">
        <w:rPr>
          <w:rFonts w:cs="Arial"/>
          <w:sz w:val="24"/>
          <w:szCs w:val="24"/>
        </w:rPr>
        <w:fldChar w:fldCharType="end"/>
      </w:r>
      <w:bookmarkEnd w:id="8"/>
      <w:r w:rsidR="00BC3F02">
        <w:rPr>
          <w:rFonts w:cs="Arial"/>
          <w:sz w:val="24"/>
          <w:szCs w:val="24"/>
        </w:rPr>
        <w:t>)</w:t>
      </w:r>
    </w:p>
    <w:p w:rsidR="00485B5A" w:rsidRDefault="00485B5A" w:rsidP="00485B5A">
      <w:pPr>
        <w:spacing w:after="0"/>
        <w:rPr>
          <w:rFonts w:cs="Arial"/>
          <w:sz w:val="24"/>
          <w:szCs w:val="24"/>
        </w:rPr>
      </w:pPr>
      <w:r>
        <w:rPr>
          <w:rFonts w:cs="Arial"/>
          <w:sz w:val="24"/>
          <w:szCs w:val="24"/>
        </w:rPr>
        <w:t>Dirk Lübberstedt, Dipl.-Kaufmann (Schuldnerberater)</w:t>
      </w:r>
    </w:p>
    <w:p w:rsidR="00485B5A" w:rsidRDefault="00485B5A" w:rsidP="00485B5A">
      <w:pPr>
        <w:spacing w:after="0"/>
        <w:rPr>
          <w:rFonts w:cs="Arial"/>
          <w:sz w:val="24"/>
          <w:szCs w:val="24"/>
        </w:rPr>
      </w:pPr>
      <w:r>
        <w:rPr>
          <w:rFonts w:cs="Arial"/>
          <w:sz w:val="24"/>
          <w:szCs w:val="24"/>
        </w:rPr>
        <w:t>Gabriele Müller, Dipl.-Sozialpädagogin (Schuldnerberaterin)</w:t>
      </w:r>
    </w:p>
    <w:p w:rsidR="008143FC" w:rsidRDefault="008143FC" w:rsidP="00485B5A">
      <w:pPr>
        <w:spacing w:after="0"/>
        <w:rPr>
          <w:rFonts w:cs="Arial"/>
          <w:sz w:val="24"/>
          <w:szCs w:val="24"/>
        </w:rPr>
      </w:pPr>
      <w:r>
        <w:rPr>
          <w:rFonts w:cs="Arial"/>
          <w:sz w:val="24"/>
          <w:szCs w:val="24"/>
        </w:rPr>
        <w:t>Nicole Büchner, Dipl.- Sozialarbeiterin (Schuldnerberaterin)</w:t>
      </w:r>
      <w:bookmarkStart w:id="9" w:name="_GoBack"/>
      <w:bookmarkEnd w:id="9"/>
    </w:p>
    <w:p w:rsidR="00485B5A" w:rsidRDefault="00485B5A" w:rsidP="00485B5A">
      <w:pPr>
        <w:spacing w:after="0" w:line="276" w:lineRule="auto"/>
        <w:rPr>
          <w:rFonts w:cs="Arial"/>
          <w:sz w:val="24"/>
          <w:szCs w:val="24"/>
        </w:rPr>
      </w:pPr>
    </w:p>
    <w:p w:rsidR="003B5590" w:rsidRDefault="006026CB" w:rsidP="00316AFE">
      <w:pPr>
        <w:spacing w:line="276" w:lineRule="auto"/>
        <w:rPr>
          <w:rFonts w:cs="Arial"/>
          <w:sz w:val="24"/>
          <w:szCs w:val="24"/>
        </w:rPr>
      </w:pPr>
      <w:r>
        <w:rPr>
          <w:rFonts w:cs="Arial"/>
          <w:sz w:val="24"/>
          <w:szCs w:val="24"/>
        </w:rPr>
        <w:t xml:space="preserve">innerhalb der o.g. verantwortlichen Stelle </w:t>
      </w:r>
      <w:r w:rsidR="005E217E">
        <w:rPr>
          <w:rFonts w:cs="Arial"/>
          <w:sz w:val="24"/>
          <w:szCs w:val="24"/>
        </w:rPr>
        <w:t xml:space="preserve">verarbeitet (§ 4 Ziffer 3 DSG-EKD) </w:t>
      </w:r>
      <w:r w:rsidR="0008361B" w:rsidRPr="00FC3415">
        <w:rPr>
          <w:rFonts w:cs="Arial"/>
          <w:sz w:val="24"/>
          <w:szCs w:val="24"/>
        </w:rPr>
        <w:t xml:space="preserve">werden. </w:t>
      </w:r>
    </w:p>
    <w:p w:rsidR="00E368CE" w:rsidRDefault="00E368CE" w:rsidP="00E368CE">
      <w:pPr>
        <w:spacing w:line="276" w:lineRule="auto"/>
        <w:rPr>
          <w:rFonts w:cs="Arial"/>
          <w:sz w:val="24"/>
          <w:szCs w:val="24"/>
        </w:rPr>
      </w:pPr>
      <w:r>
        <w:rPr>
          <w:rFonts w:cs="Arial"/>
          <w:sz w:val="24"/>
          <w:szCs w:val="24"/>
        </w:rPr>
        <w:lastRenderedPageBreak/>
        <w:t xml:space="preserve">Wenn es im Vertretungsfall (bspw. Abwesenheit wegen Krankheit oder Urlaub) erforderlich sein sollte, bin ich damit einverstanden, dass ausschließlich Berater*innen des Fachteams dieser Einrichtung Zugriff auf meine Daten erhalten, dies gilt auch bzgl. sonstiger Mitarbeiter*innen bzw. Verwaltungsmitarbeiter*innen – diese Personen sind ebenfalls der Geheimhaltungspflicht unterworfen. </w:t>
      </w:r>
    </w:p>
    <w:p w:rsidR="00A42FC7" w:rsidRPr="00FC3415" w:rsidRDefault="00A42FC7" w:rsidP="00A42FC7">
      <w:pPr>
        <w:spacing w:line="276" w:lineRule="auto"/>
        <w:rPr>
          <w:rFonts w:cs="Arial"/>
          <w:sz w:val="24"/>
          <w:szCs w:val="24"/>
        </w:rPr>
      </w:pPr>
      <w:r w:rsidRPr="00A42FC7">
        <w:rPr>
          <w:rFonts w:cs="Arial"/>
          <w:sz w:val="24"/>
          <w:szCs w:val="24"/>
        </w:rPr>
        <w:t>Um die Systemstabilität und die Sicherheit der Daten zu gewährleisten oder einen möglichen Schaden abzuwenden, können in begründeten Einzelfällen ebenfalls zur Geheimhaltung verpflichtete IT-Administrator</w:t>
      </w:r>
      <w:r w:rsidR="00A835FE">
        <w:rPr>
          <w:rFonts w:cs="Arial"/>
          <w:sz w:val="24"/>
          <w:szCs w:val="24"/>
        </w:rPr>
        <w:t>*inn</w:t>
      </w:r>
      <w:r w:rsidRPr="00A42FC7">
        <w:rPr>
          <w:rFonts w:cs="Arial"/>
          <w:sz w:val="24"/>
          <w:szCs w:val="24"/>
        </w:rPr>
        <w:t>en Kenntnis von meinen Daten erhalten – hiermit bin ich einverstanden.</w:t>
      </w:r>
    </w:p>
    <w:p w:rsidR="00E368CE" w:rsidRDefault="00E368CE" w:rsidP="00E368CE">
      <w:pPr>
        <w:spacing w:line="276" w:lineRule="auto"/>
        <w:rPr>
          <w:rFonts w:cs="Arial"/>
          <w:sz w:val="24"/>
          <w:szCs w:val="24"/>
        </w:rPr>
      </w:pPr>
      <w:r>
        <w:rPr>
          <w:rFonts w:cs="Arial"/>
          <w:sz w:val="24"/>
          <w:szCs w:val="24"/>
        </w:rPr>
        <w:t>Die vorliegende Einwilligung beschränkt sich auf die personenbezogenen Daten, die zur Durchführung meiner Beratung bzw. der Serviceleistung erforderlich sind. Sie dürfen ohne meine ausdrückliche schriftliche Einwilligung nicht für andere Zwecke verwendet werden.</w:t>
      </w:r>
    </w:p>
    <w:p w:rsidR="00EF508E" w:rsidRPr="00FC3415" w:rsidRDefault="00EF508E" w:rsidP="006D443F">
      <w:pPr>
        <w:spacing w:line="276" w:lineRule="auto"/>
        <w:rPr>
          <w:rFonts w:cs="Arial"/>
          <w:sz w:val="24"/>
          <w:szCs w:val="24"/>
        </w:rPr>
      </w:pPr>
      <w:r w:rsidRPr="00FC3415">
        <w:rPr>
          <w:rFonts w:cs="Arial"/>
          <w:sz w:val="24"/>
          <w:szCs w:val="24"/>
        </w:rPr>
        <w:t>Insbesondere gilt</w:t>
      </w:r>
      <w:r w:rsidRPr="00FC3415">
        <w:rPr>
          <w:rStyle w:val="Funotenzeichen"/>
          <w:rFonts w:cs="Arial"/>
          <w:sz w:val="24"/>
          <w:szCs w:val="24"/>
        </w:rPr>
        <w:footnoteReference w:id="3"/>
      </w:r>
      <w:r w:rsidRPr="00FC3415">
        <w:rPr>
          <w:rFonts w:cs="Arial"/>
          <w:sz w:val="24"/>
          <w:szCs w:val="24"/>
        </w:rPr>
        <w:t>:</w:t>
      </w:r>
    </w:p>
    <w:p w:rsidR="00EF508E" w:rsidRPr="002315CF" w:rsidRDefault="00940A99" w:rsidP="002315CF">
      <w:pPr>
        <w:spacing w:line="276" w:lineRule="auto"/>
        <w:rPr>
          <w:rFonts w:cs="Arial"/>
          <w:sz w:val="24"/>
          <w:szCs w:val="24"/>
        </w:rPr>
      </w:pPr>
      <w:r>
        <w:rPr>
          <w:rFonts w:cs="Arial"/>
          <w:sz w:val="24"/>
          <w:szCs w:val="24"/>
        </w:rPr>
        <w:fldChar w:fldCharType="begin">
          <w:ffData>
            <w:name w:val="Kontrollkästchen1"/>
            <w:enabled/>
            <w:calcOnExit w:val="0"/>
            <w:checkBox>
              <w:sizeAuto/>
              <w:default w:val="1"/>
            </w:checkBox>
          </w:ffData>
        </w:fldChar>
      </w:r>
      <w:bookmarkStart w:id="10" w:name="Kontrollkästchen1"/>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bookmarkEnd w:id="10"/>
      <w:r w:rsidR="002315CF">
        <w:rPr>
          <w:rFonts w:cs="Arial"/>
          <w:sz w:val="24"/>
          <w:szCs w:val="24"/>
        </w:rPr>
        <w:t xml:space="preserve"> </w:t>
      </w:r>
      <w:r w:rsidR="00EF508E" w:rsidRPr="002315CF">
        <w:rPr>
          <w:rFonts w:cs="Arial"/>
          <w:sz w:val="24"/>
          <w:szCs w:val="24"/>
        </w:rPr>
        <w:t>Die Daten werden in einer Adressdatei gespeichert</w:t>
      </w:r>
      <w:r w:rsidR="00E368CE">
        <w:rPr>
          <w:rFonts w:cs="Arial"/>
          <w:sz w:val="24"/>
          <w:szCs w:val="24"/>
        </w:rPr>
        <w:t xml:space="preserve"> / verarbeitet</w:t>
      </w:r>
      <w:r w:rsidR="00EF508E" w:rsidRPr="002315CF">
        <w:rPr>
          <w:rFonts w:cs="Arial"/>
          <w:sz w:val="24"/>
          <w:szCs w:val="24"/>
        </w:rPr>
        <w:t>.</w:t>
      </w:r>
    </w:p>
    <w:p w:rsidR="00EF508E" w:rsidRPr="002315CF" w:rsidRDefault="00940A99" w:rsidP="002315CF">
      <w:pPr>
        <w:spacing w:line="276" w:lineRule="auto"/>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sidR="002315CF">
        <w:rPr>
          <w:rFonts w:cs="Arial"/>
          <w:sz w:val="24"/>
          <w:szCs w:val="24"/>
        </w:rPr>
        <w:t xml:space="preserve"> </w:t>
      </w:r>
      <w:r w:rsidR="00EF508E" w:rsidRPr="002315CF">
        <w:rPr>
          <w:rFonts w:cs="Arial"/>
          <w:sz w:val="24"/>
          <w:szCs w:val="24"/>
        </w:rPr>
        <w:t>Die Daten werden zur Kontaktaufnahme verwendet.</w:t>
      </w:r>
    </w:p>
    <w:p w:rsidR="00EF508E" w:rsidRPr="002315CF" w:rsidRDefault="002315CF" w:rsidP="002315CF">
      <w:pPr>
        <w:spacing w:line="276" w:lineRule="auto"/>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EF508E" w:rsidRPr="002315CF">
        <w:rPr>
          <w:rFonts w:cs="Arial"/>
          <w:sz w:val="24"/>
          <w:szCs w:val="24"/>
        </w:rPr>
        <w:t>Die Daten werden zum Versand von Mitteilungen, Newslettern o.ä. verwendet.</w:t>
      </w:r>
    </w:p>
    <w:p w:rsidR="00EF508E" w:rsidRPr="002315CF" w:rsidRDefault="00940A99" w:rsidP="002315CF">
      <w:pPr>
        <w:spacing w:line="276" w:lineRule="auto"/>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sidR="002315CF">
        <w:rPr>
          <w:rFonts w:cs="Arial"/>
          <w:sz w:val="24"/>
          <w:szCs w:val="24"/>
        </w:rPr>
        <w:t xml:space="preserve"> </w:t>
      </w:r>
      <w:r w:rsidR="00EF508E" w:rsidRPr="002315CF">
        <w:rPr>
          <w:rFonts w:cs="Arial"/>
          <w:sz w:val="24"/>
          <w:szCs w:val="24"/>
        </w:rPr>
        <w:t xml:space="preserve">Die Daten werden </w:t>
      </w:r>
      <w:r w:rsidR="00817570" w:rsidRPr="002315CF">
        <w:rPr>
          <w:rFonts w:cs="Arial"/>
          <w:sz w:val="24"/>
          <w:szCs w:val="24"/>
        </w:rPr>
        <w:t xml:space="preserve">intern </w:t>
      </w:r>
      <w:r w:rsidR="00EF508E" w:rsidRPr="002315CF">
        <w:rPr>
          <w:rFonts w:cs="Arial"/>
          <w:sz w:val="24"/>
          <w:szCs w:val="24"/>
        </w:rPr>
        <w:t>zu statistischen Zwecken verarbeitet.</w:t>
      </w:r>
    </w:p>
    <w:p w:rsidR="00EF508E" w:rsidRPr="002315CF" w:rsidRDefault="00940A99" w:rsidP="002315CF">
      <w:pPr>
        <w:spacing w:line="276" w:lineRule="auto"/>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sidR="002315CF">
        <w:rPr>
          <w:rFonts w:cs="Arial"/>
          <w:sz w:val="24"/>
          <w:szCs w:val="24"/>
        </w:rPr>
        <w:t xml:space="preserve"> </w:t>
      </w:r>
      <w:r w:rsidR="00EF508E" w:rsidRPr="002315CF">
        <w:rPr>
          <w:rFonts w:cs="Arial"/>
          <w:sz w:val="24"/>
          <w:szCs w:val="24"/>
        </w:rPr>
        <w:t xml:space="preserve">Die Daten werden </w:t>
      </w:r>
      <w:r w:rsidR="00A835FE" w:rsidRPr="002315CF">
        <w:rPr>
          <w:rFonts w:cs="Arial"/>
          <w:sz w:val="24"/>
          <w:szCs w:val="24"/>
        </w:rPr>
        <w:t xml:space="preserve">in </w:t>
      </w:r>
      <w:r w:rsidR="008E201A" w:rsidRPr="002315CF">
        <w:rPr>
          <w:rFonts w:cs="Arial"/>
          <w:sz w:val="24"/>
          <w:szCs w:val="24"/>
        </w:rPr>
        <w:t>(</w:t>
      </w:r>
      <w:r w:rsidR="00A835FE" w:rsidRPr="002315CF">
        <w:rPr>
          <w:rFonts w:cs="Arial"/>
          <w:sz w:val="24"/>
          <w:szCs w:val="24"/>
        </w:rPr>
        <w:t>elektronischen</w:t>
      </w:r>
      <w:r w:rsidR="008E201A" w:rsidRPr="002315CF">
        <w:rPr>
          <w:rFonts w:cs="Arial"/>
          <w:sz w:val="24"/>
          <w:szCs w:val="24"/>
        </w:rPr>
        <w:t>)</w:t>
      </w:r>
      <w:r w:rsidR="00A835FE" w:rsidRPr="002315CF">
        <w:rPr>
          <w:rFonts w:cs="Arial"/>
          <w:sz w:val="24"/>
          <w:szCs w:val="24"/>
        </w:rPr>
        <w:t xml:space="preserve"> Klient</w:t>
      </w:r>
      <w:r w:rsidR="00E368CE">
        <w:rPr>
          <w:rFonts w:cs="Arial"/>
          <w:sz w:val="24"/>
          <w:szCs w:val="24"/>
        </w:rPr>
        <w:t>*inn</w:t>
      </w:r>
      <w:r w:rsidR="00A835FE" w:rsidRPr="002315CF">
        <w:rPr>
          <w:rFonts w:cs="Arial"/>
          <w:sz w:val="24"/>
          <w:szCs w:val="24"/>
        </w:rPr>
        <w:t>enakten</w:t>
      </w:r>
      <w:r w:rsidR="008E201A" w:rsidRPr="002315CF">
        <w:rPr>
          <w:rFonts w:cs="Arial"/>
          <w:sz w:val="24"/>
          <w:szCs w:val="24"/>
        </w:rPr>
        <w:t xml:space="preserve"> gespeichert</w:t>
      </w:r>
      <w:r w:rsidR="00E368CE">
        <w:rPr>
          <w:rFonts w:cs="Arial"/>
          <w:sz w:val="24"/>
          <w:szCs w:val="24"/>
        </w:rPr>
        <w:t xml:space="preserve"> / verarbeitet</w:t>
      </w:r>
      <w:r w:rsidR="008E201A" w:rsidRPr="002315CF">
        <w:rPr>
          <w:rFonts w:cs="Arial"/>
          <w:sz w:val="24"/>
          <w:szCs w:val="24"/>
        </w:rPr>
        <w:t>.</w:t>
      </w:r>
    </w:p>
    <w:p w:rsidR="00A835FE" w:rsidRPr="002315CF" w:rsidRDefault="002315CF" w:rsidP="002315CF">
      <w:pPr>
        <w:spacing w:line="276" w:lineRule="auto"/>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3D3519" w:rsidRPr="002315CF">
        <w:rPr>
          <w:rFonts w:cs="Arial"/>
          <w:sz w:val="24"/>
          <w:szCs w:val="24"/>
        </w:rPr>
        <w:t xml:space="preserve">Die Daten werden </w:t>
      </w:r>
      <w:r w:rsidR="00E41554">
        <w:rPr>
          <w:rFonts w:cs="Arial"/>
          <w:sz w:val="24"/>
          <w:szCs w:val="24"/>
        </w:rPr>
        <w:t>zu Abrechnungszwecken verarbeitet.</w:t>
      </w:r>
    </w:p>
    <w:p w:rsidR="00A835FE" w:rsidRPr="002315CF" w:rsidRDefault="002315CF" w:rsidP="002315CF">
      <w:pPr>
        <w:spacing w:line="276" w:lineRule="auto"/>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A835FE" w:rsidRPr="002315CF">
        <w:rPr>
          <w:rFonts w:cs="Arial"/>
          <w:sz w:val="24"/>
          <w:szCs w:val="24"/>
        </w:rPr>
        <w:t>Die Daten werden …………………………………………………………</w:t>
      </w:r>
    </w:p>
    <w:p w:rsidR="000D0055" w:rsidRPr="00E93463" w:rsidRDefault="000D0055" w:rsidP="00E93463">
      <w:pPr>
        <w:pStyle w:val="Listenabsatz"/>
        <w:spacing w:after="0"/>
        <w:rPr>
          <w:rFonts w:cs="Arial"/>
          <w:sz w:val="12"/>
          <w:szCs w:val="12"/>
        </w:rPr>
      </w:pPr>
    </w:p>
    <w:p w:rsidR="00A509FB" w:rsidRPr="00FC3415" w:rsidRDefault="00A835FE" w:rsidP="00A509FB">
      <w:pPr>
        <w:spacing w:line="276" w:lineRule="auto"/>
        <w:rPr>
          <w:rFonts w:cs="Arial"/>
          <w:b/>
          <w:sz w:val="24"/>
          <w:szCs w:val="24"/>
        </w:rPr>
      </w:pPr>
      <w:r>
        <w:rPr>
          <w:rFonts w:cs="Arial"/>
          <w:b/>
          <w:sz w:val="24"/>
          <w:szCs w:val="24"/>
        </w:rPr>
        <w:t>Besondere Kategorien personenbezogener Daten (b</w:t>
      </w:r>
      <w:r w:rsidR="00A509FB" w:rsidRPr="00FC3415">
        <w:rPr>
          <w:rFonts w:cs="Arial"/>
          <w:b/>
          <w:sz w:val="24"/>
          <w:szCs w:val="24"/>
        </w:rPr>
        <w:t>esonders sensible Daten</w:t>
      </w:r>
      <w:r>
        <w:rPr>
          <w:rFonts w:cs="Arial"/>
          <w:b/>
          <w:sz w:val="24"/>
          <w:szCs w:val="24"/>
        </w:rPr>
        <w:t>)</w:t>
      </w:r>
    </w:p>
    <w:p w:rsidR="00A509FB" w:rsidRPr="00FC3415" w:rsidRDefault="00A509FB" w:rsidP="00A509FB">
      <w:pPr>
        <w:spacing w:after="0" w:line="240" w:lineRule="auto"/>
        <w:jc w:val="both"/>
        <w:rPr>
          <w:rFonts w:cs="Arial"/>
          <w:sz w:val="24"/>
          <w:szCs w:val="24"/>
        </w:rPr>
      </w:pPr>
      <w:r w:rsidRPr="00FC3415">
        <w:rPr>
          <w:rFonts w:cs="Arial"/>
          <w:sz w:val="24"/>
          <w:szCs w:val="24"/>
        </w:rPr>
        <w:t xml:space="preserve">Die Einwilligung </w:t>
      </w:r>
      <w:r w:rsidR="00C437AB" w:rsidRPr="00C437AB">
        <w:rPr>
          <w:rFonts w:cs="Arial"/>
          <w:sz w:val="24"/>
          <w:szCs w:val="24"/>
        </w:rPr>
        <w:t xml:space="preserve">(§ 13 Absatz 2 Ziffer 1 DSG-EKD) </w:t>
      </w:r>
      <w:r w:rsidRPr="00FC3415">
        <w:rPr>
          <w:rFonts w:cs="Arial"/>
          <w:sz w:val="24"/>
          <w:szCs w:val="24"/>
        </w:rPr>
        <w:t xml:space="preserve">bezieht sich auch auf folgende besonders geschützte personenbezogene Daten </w:t>
      </w:r>
      <w:r w:rsidR="00C437AB" w:rsidRPr="00C437AB">
        <w:rPr>
          <w:rFonts w:cs="Arial"/>
          <w:sz w:val="24"/>
          <w:szCs w:val="24"/>
        </w:rPr>
        <w:t>nach § 4 Ziffer 2 DSG-EKD</w:t>
      </w:r>
      <w:r w:rsidR="00C437AB">
        <w:rPr>
          <w:rFonts w:cs="Arial"/>
          <w:sz w:val="24"/>
          <w:szCs w:val="24"/>
        </w:rPr>
        <w:t>,</w:t>
      </w:r>
      <w:r w:rsidR="00C437AB" w:rsidRPr="00C437AB">
        <w:rPr>
          <w:rFonts w:cs="Arial"/>
          <w:sz w:val="24"/>
          <w:szCs w:val="24"/>
        </w:rPr>
        <w:t xml:space="preserve"> </w:t>
      </w:r>
      <w:r w:rsidR="001C777B" w:rsidRPr="00FC3415">
        <w:rPr>
          <w:rFonts w:cs="Arial"/>
          <w:sz w:val="24"/>
          <w:szCs w:val="24"/>
        </w:rPr>
        <w:t xml:space="preserve">die nur bei besonderem Bedarf erhoben </w:t>
      </w:r>
      <w:r w:rsidR="001C7349">
        <w:rPr>
          <w:rFonts w:cs="Arial"/>
          <w:sz w:val="24"/>
          <w:szCs w:val="24"/>
        </w:rPr>
        <w:t xml:space="preserve">und verarbeitet </w:t>
      </w:r>
      <w:r w:rsidR="001C777B" w:rsidRPr="00FC3415">
        <w:rPr>
          <w:rFonts w:cs="Arial"/>
          <w:sz w:val="24"/>
          <w:szCs w:val="24"/>
        </w:rPr>
        <w:t>werden</w:t>
      </w:r>
      <w:r w:rsidR="00235648">
        <w:rPr>
          <w:rFonts w:cs="Arial"/>
          <w:sz w:val="24"/>
          <w:szCs w:val="24"/>
        </w:rPr>
        <w:t>:</w:t>
      </w:r>
      <w:r w:rsidRPr="00FC3415">
        <w:rPr>
          <w:rStyle w:val="Funotenzeichen"/>
          <w:rFonts w:cs="Arial"/>
          <w:sz w:val="24"/>
          <w:szCs w:val="24"/>
        </w:rPr>
        <w:footnoteReference w:id="4"/>
      </w:r>
      <w:r w:rsidRPr="00FC3415">
        <w:rPr>
          <w:rFonts w:cs="Arial"/>
          <w:sz w:val="24"/>
          <w:szCs w:val="24"/>
        </w:rPr>
        <w:t xml:space="preserve"> </w:t>
      </w:r>
    </w:p>
    <w:p w:rsidR="00A509FB" w:rsidRPr="00235648" w:rsidRDefault="00A509FB" w:rsidP="001C777B">
      <w:pPr>
        <w:pStyle w:val="Listenabsatz"/>
        <w:spacing w:after="0" w:line="240" w:lineRule="auto"/>
        <w:jc w:val="both"/>
        <w:rPr>
          <w:rFonts w:cs="Arial"/>
          <w:sz w:val="12"/>
          <w:szCs w:val="12"/>
        </w:rPr>
      </w:pPr>
    </w:p>
    <w:p w:rsidR="00A509FB" w:rsidRPr="002315CF" w:rsidRDefault="002315CF" w:rsidP="002315CF">
      <w:pPr>
        <w:spacing w:after="0" w:line="240" w:lineRule="auto"/>
        <w:jc w:val="both"/>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A509FB" w:rsidRPr="002315CF">
        <w:rPr>
          <w:rFonts w:cs="Arial"/>
          <w:sz w:val="24"/>
          <w:szCs w:val="24"/>
        </w:rPr>
        <w:t xml:space="preserve">Religiöse oder weltanschauliche Überzeugungen, ausgenommen sind </w:t>
      </w:r>
      <w:r w:rsidR="00E368CE">
        <w:rPr>
          <w:rFonts w:cs="Arial"/>
          <w:sz w:val="24"/>
          <w:szCs w:val="24"/>
        </w:rPr>
        <w:t xml:space="preserve">jedoch </w:t>
      </w:r>
      <w:r w:rsidR="00A509FB" w:rsidRPr="002315CF">
        <w:rPr>
          <w:rFonts w:cs="Arial"/>
          <w:sz w:val="24"/>
          <w:szCs w:val="24"/>
        </w:rPr>
        <w:t>Angaben über die Zugehörigkeit zu einer Kirche oder einer Religions- oder Weltanschauungsgemeinschaft</w:t>
      </w:r>
    </w:p>
    <w:p w:rsidR="00A509FB" w:rsidRPr="00FC3415" w:rsidRDefault="002315CF" w:rsidP="002315CF">
      <w:pPr>
        <w:spacing w:after="0" w:line="240" w:lineRule="auto"/>
        <w:jc w:val="both"/>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110168">
        <w:rPr>
          <w:rFonts w:cs="Arial"/>
          <w:sz w:val="24"/>
          <w:szCs w:val="24"/>
        </w:rPr>
        <w:t>E</w:t>
      </w:r>
      <w:r w:rsidR="001C777B" w:rsidRPr="00FC3415">
        <w:rPr>
          <w:rFonts w:cs="Arial"/>
          <w:sz w:val="24"/>
          <w:szCs w:val="24"/>
        </w:rPr>
        <w:t>thnische Herkunft</w:t>
      </w:r>
    </w:p>
    <w:p w:rsidR="00A509FB" w:rsidRPr="00FC3415" w:rsidRDefault="002315CF" w:rsidP="002315CF">
      <w:pPr>
        <w:spacing w:after="0" w:line="240" w:lineRule="auto"/>
        <w:jc w:val="both"/>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1C777B" w:rsidRPr="00FC3415">
        <w:rPr>
          <w:rFonts w:cs="Arial"/>
          <w:sz w:val="24"/>
          <w:szCs w:val="24"/>
        </w:rPr>
        <w:t>P</w:t>
      </w:r>
      <w:r w:rsidR="00A509FB" w:rsidRPr="00FC3415">
        <w:rPr>
          <w:rFonts w:cs="Arial"/>
          <w:sz w:val="24"/>
          <w:szCs w:val="24"/>
        </w:rPr>
        <w:t>olitische Meinungen</w:t>
      </w:r>
    </w:p>
    <w:p w:rsidR="00A509FB" w:rsidRPr="00FC3415" w:rsidRDefault="002315CF" w:rsidP="002315CF">
      <w:pPr>
        <w:spacing w:after="0" w:line="240" w:lineRule="auto"/>
        <w:jc w:val="both"/>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A509FB" w:rsidRPr="00FC3415">
        <w:rPr>
          <w:rFonts w:cs="Arial"/>
          <w:sz w:val="24"/>
          <w:szCs w:val="24"/>
        </w:rPr>
        <w:t>Gewerkschaftszugehörigkeit</w:t>
      </w:r>
    </w:p>
    <w:p w:rsidR="00A509FB" w:rsidRPr="00FC3415" w:rsidRDefault="002315CF" w:rsidP="002315CF">
      <w:pPr>
        <w:spacing w:after="0" w:line="240" w:lineRule="auto"/>
        <w:jc w:val="both"/>
        <w:rPr>
          <w:rFonts w:cs="Arial"/>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A509FB" w:rsidRPr="00FC3415">
        <w:rPr>
          <w:rFonts w:cs="Arial"/>
          <w:sz w:val="24"/>
          <w:szCs w:val="24"/>
        </w:rPr>
        <w:t xml:space="preserve">Gesundheitsdaten </w:t>
      </w:r>
    </w:p>
    <w:p w:rsidR="00A509FB" w:rsidRPr="00FC3415" w:rsidRDefault="002315CF" w:rsidP="00E368CE">
      <w:pPr>
        <w:spacing w:after="0" w:line="240" w:lineRule="auto"/>
        <w:jc w:val="both"/>
        <w:rPr>
          <w:rFonts w:cs="Arial"/>
          <w:b/>
          <w:i/>
          <w:sz w:val="24"/>
          <w:szCs w:val="24"/>
        </w:rPr>
      </w:pPr>
      <w:r>
        <w:rPr>
          <w:rFonts w:cs="Arial"/>
          <w:sz w:val="24"/>
          <w:szCs w:val="24"/>
        </w:rPr>
        <w:fldChar w:fldCharType="begin">
          <w:ffData>
            <w:name w:val="Kontrollkästchen1"/>
            <w:enabled/>
            <w:calcOnExit w:val="0"/>
            <w:checkBox>
              <w:sizeAuto/>
              <w:default w:val="0"/>
            </w:checkBox>
          </w:ffData>
        </w:fldChar>
      </w:r>
      <w:r>
        <w:rPr>
          <w:rFonts w:cs="Arial"/>
          <w:sz w:val="24"/>
          <w:szCs w:val="24"/>
        </w:rPr>
        <w:instrText xml:space="preserve"> FORMCHECKBOX </w:instrText>
      </w:r>
      <w:r w:rsidR="008143FC">
        <w:rPr>
          <w:rFonts w:cs="Arial"/>
          <w:sz w:val="24"/>
          <w:szCs w:val="24"/>
        </w:rPr>
      </w:r>
      <w:r w:rsidR="008143FC">
        <w:rPr>
          <w:rFonts w:cs="Arial"/>
          <w:sz w:val="24"/>
          <w:szCs w:val="24"/>
        </w:rPr>
        <w:fldChar w:fldCharType="separate"/>
      </w:r>
      <w:r>
        <w:rPr>
          <w:rFonts w:cs="Arial"/>
          <w:sz w:val="24"/>
          <w:szCs w:val="24"/>
        </w:rPr>
        <w:fldChar w:fldCharType="end"/>
      </w:r>
      <w:r>
        <w:rPr>
          <w:rFonts w:cs="Arial"/>
          <w:sz w:val="24"/>
          <w:szCs w:val="24"/>
        </w:rPr>
        <w:t xml:space="preserve"> </w:t>
      </w:r>
      <w:r w:rsidR="00E368CE">
        <w:rPr>
          <w:rFonts w:cs="Arial"/>
          <w:sz w:val="24"/>
          <w:szCs w:val="24"/>
        </w:rPr>
        <w:t>Sonstiges (siehe den Katalog des § 4 Ziff. 2 DSG-EKD): …………………………</w:t>
      </w:r>
    </w:p>
    <w:p w:rsidR="00BF66D1" w:rsidRPr="00FC3415" w:rsidRDefault="00D57FF5" w:rsidP="00316AFE">
      <w:pPr>
        <w:spacing w:line="276" w:lineRule="auto"/>
        <w:rPr>
          <w:rFonts w:cs="Arial"/>
          <w:b/>
          <w:sz w:val="24"/>
          <w:szCs w:val="24"/>
        </w:rPr>
      </w:pPr>
      <w:r w:rsidRPr="00FC3415">
        <w:rPr>
          <w:rFonts w:cs="Arial"/>
          <w:b/>
          <w:sz w:val="24"/>
          <w:szCs w:val="24"/>
        </w:rPr>
        <w:lastRenderedPageBreak/>
        <w:t>Übermittlung personenbezogener Daten</w:t>
      </w:r>
    </w:p>
    <w:p w:rsidR="00AE70FA" w:rsidRDefault="00AE70FA" w:rsidP="00AE70FA">
      <w:pPr>
        <w:spacing w:after="0" w:line="240" w:lineRule="auto"/>
        <w:rPr>
          <w:rFonts w:ascii="Times New Roman" w:hAnsi="Times New Roman" w:cs="Times New Roman"/>
          <w:sz w:val="24"/>
          <w:szCs w:val="24"/>
          <w:lang w:eastAsia="de-DE"/>
        </w:rPr>
      </w:pPr>
      <w:r>
        <w:rPr>
          <w:rFonts w:cs="Arial"/>
          <w:sz w:val="24"/>
          <w:szCs w:val="24"/>
        </w:rPr>
        <w:t>Soweit nicht bereits gesetzliche Auskunfts- oder Mitwirkungspflichten der verantwortlichen Stelle bestehen, bin ich mit einer Datenübermittlung auch einverstanden, als dies zu folgendem Zweck bzw. folgenden Zwecken erforderlich ist (Nichtzutreffendes bitte streichen):</w:t>
      </w:r>
      <w:r>
        <w:rPr>
          <w:rFonts w:ascii="Times New Roman" w:hAnsi="Times New Roman" w:cs="Times New Roman"/>
          <w:sz w:val="24"/>
          <w:szCs w:val="24"/>
          <w:lang w:eastAsia="de-DE"/>
        </w:rPr>
        <w:t xml:space="preserve"> </w:t>
      </w:r>
    </w:p>
    <w:p w:rsidR="00AE70FA" w:rsidRDefault="00AE70FA" w:rsidP="00AE70FA">
      <w:pPr>
        <w:spacing w:after="0" w:line="240" w:lineRule="auto"/>
        <w:rPr>
          <w:rFonts w:ascii="Times New Roman" w:hAnsi="Times New Roman" w:cs="Times New Roman"/>
          <w:sz w:val="24"/>
          <w:szCs w:val="24"/>
          <w:lang w:eastAsia="de-DE"/>
        </w:rPr>
      </w:pPr>
    </w:p>
    <w:p w:rsidR="00E92724" w:rsidRPr="00DD3DBB" w:rsidRDefault="003D3519" w:rsidP="008E201A">
      <w:pPr>
        <w:pStyle w:val="Listenabsatz"/>
        <w:numPr>
          <w:ilvl w:val="0"/>
          <w:numId w:val="13"/>
        </w:numPr>
        <w:spacing w:line="276" w:lineRule="auto"/>
        <w:rPr>
          <w:rFonts w:cs="Arial"/>
          <w:sz w:val="24"/>
          <w:szCs w:val="24"/>
        </w:rPr>
      </w:pPr>
      <w:r w:rsidRPr="00DD3DBB">
        <w:rPr>
          <w:rFonts w:cs="Arial"/>
          <w:sz w:val="24"/>
          <w:szCs w:val="24"/>
        </w:rPr>
        <w:t xml:space="preserve">Die im Rahmen der Schuldnerberatung anfallenden Daten zu meiner Person und meinem Haushalt, zur Einkommens- und Schuldensituation sowie zum Stand der Schuldnerberatung werden dem Statistischen Bundesamt </w:t>
      </w:r>
      <w:r w:rsidRPr="00DD3DBB">
        <w:rPr>
          <w:rFonts w:cs="Arial"/>
          <w:b/>
          <w:bCs/>
          <w:sz w:val="24"/>
          <w:szCs w:val="24"/>
        </w:rPr>
        <w:t>ohne meinen Namen und</w:t>
      </w:r>
      <w:r w:rsidRPr="00DD3DBB">
        <w:rPr>
          <w:rFonts w:cs="Arial"/>
          <w:sz w:val="24"/>
          <w:szCs w:val="24"/>
        </w:rPr>
        <w:t xml:space="preserve"> </w:t>
      </w:r>
      <w:r w:rsidRPr="00DD3DBB">
        <w:rPr>
          <w:rFonts w:cs="Arial"/>
          <w:b/>
          <w:bCs/>
          <w:sz w:val="24"/>
          <w:szCs w:val="24"/>
        </w:rPr>
        <w:t>meine Anschrift</w:t>
      </w:r>
      <w:r w:rsidRPr="00DD3DBB">
        <w:rPr>
          <w:rFonts w:cs="Arial"/>
          <w:sz w:val="24"/>
          <w:szCs w:val="24"/>
        </w:rPr>
        <w:t xml:space="preserve">, jedoch mit einer Gemeindekennziffer, zur Erstellung einer Bundesstatistik zur Überschuldungssituation privater Haushalte übermittelt. </w:t>
      </w:r>
      <w:r w:rsidRPr="00DD3DBB">
        <w:rPr>
          <w:rFonts w:cs="Arial"/>
          <w:sz w:val="24"/>
          <w:szCs w:val="24"/>
        </w:rPr>
        <w:br/>
        <w:t>Die dem Statistischen Bundesamt übermittelten Angaben unterliegen der Geheimhaltung nach § 16 Bundesstatistikgesetz.</w:t>
      </w:r>
    </w:p>
    <w:p w:rsidR="008E201A" w:rsidRDefault="008E201A" w:rsidP="008E201A">
      <w:pPr>
        <w:pStyle w:val="Listenabsatz"/>
        <w:spacing w:line="276" w:lineRule="auto"/>
        <w:rPr>
          <w:rFonts w:cs="Arial"/>
          <w:sz w:val="24"/>
          <w:szCs w:val="24"/>
        </w:rPr>
      </w:pPr>
    </w:p>
    <w:p w:rsidR="008E201A" w:rsidRPr="00DD3DBB" w:rsidRDefault="00DF481B" w:rsidP="00E60DA1">
      <w:pPr>
        <w:pStyle w:val="Listenabsatz"/>
        <w:numPr>
          <w:ilvl w:val="0"/>
          <w:numId w:val="13"/>
        </w:numPr>
        <w:spacing w:line="276" w:lineRule="auto"/>
        <w:rPr>
          <w:rFonts w:cs="Arial"/>
          <w:sz w:val="24"/>
          <w:szCs w:val="24"/>
        </w:rPr>
      </w:pPr>
      <w:r w:rsidRPr="00DD3DBB">
        <w:rPr>
          <w:rFonts w:cs="Arial"/>
          <w:sz w:val="24"/>
          <w:szCs w:val="24"/>
        </w:rPr>
        <w:t>Im Falle der Teilnahme an einem durch den Europäischen Sozialfonds geförderten Projekt werden</w:t>
      </w:r>
      <w:r w:rsidR="00821212" w:rsidRPr="00DD3DBB">
        <w:rPr>
          <w:rFonts w:cs="Arial"/>
          <w:sz w:val="24"/>
          <w:szCs w:val="24"/>
        </w:rPr>
        <w:t xml:space="preserve"> – gemäß einer gesonderten Einwilligungserklärung -</w:t>
      </w:r>
      <w:r w:rsidRPr="00DD3DBB">
        <w:rPr>
          <w:rFonts w:cs="Arial"/>
          <w:sz w:val="24"/>
          <w:szCs w:val="24"/>
        </w:rPr>
        <w:t xml:space="preserve"> Daten zu Erwerbstätigkeit, bzw. Dauer der Arbeitslosigkeit, zur Haushaltssituation und zum Bildungsabschluss sowie Name, Anschrift, Telefonnummer und E-Mail-Adresse an die Wirtschafts- und Infrastrukturbank Hessen als Bewilligungsbehörde übermittelt. </w:t>
      </w:r>
      <w:r w:rsidR="00821212" w:rsidRPr="00DD3DBB">
        <w:rPr>
          <w:rFonts w:cs="Arial"/>
          <w:sz w:val="24"/>
          <w:szCs w:val="24"/>
        </w:rPr>
        <w:t>Die Daten werden dort verwendet, um anonymisierte Statistiken über das Projekt im Förderzeitraum zu erstellen.</w:t>
      </w:r>
    </w:p>
    <w:p w:rsidR="00981FA7" w:rsidRPr="000D0055" w:rsidRDefault="00981FA7" w:rsidP="00AE70FA">
      <w:pPr>
        <w:pStyle w:val="Listenabsatz"/>
        <w:spacing w:line="276" w:lineRule="auto"/>
        <w:rPr>
          <w:rFonts w:cs="Arial"/>
          <w:sz w:val="24"/>
          <w:szCs w:val="24"/>
        </w:rPr>
      </w:pPr>
    </w:p>
    <w:p w:rsidR="00385D15" w:rsidRPr="00FC3415" w:rsidRDefault="00817570" w:rsidP="00316AFE">
      <w:pPr>
        <w:spacing w:line="276" w:lineRule="auto"/>
        <w:rPr>
          <w:rFonts w:cs="Arial"/>
          <w:sz w:val="24"/>
          <w:szCs w:val="24"/>
        </w:rPr>
      </w:pPr>
      <w:r w:rsidRPr="00FC3415">
        <w:rPr>
          <w:rFonts w:cs="Arial"/>
          <w:sz w:val="24"/>
          <w:szCs w:val="24"/>
        </w:rPr>
        <w:t>Hierzu erteile ich</w:t>
      </w:r>
      <w:r w:rsidR="00F70534" w:rsidRPr="00FC3415">
        <w:rPr>
          <w:rFonts w:cs="Arial"/>
          <w:sz w:val="24"/>
          <w:szCs w:val="24"/>
        </w:rPr>
        <w:t xml:space="preserve"> mein </w:t>
      </w:r>
      <w:r w:rsidR="00A509FB" w:rsidRPr="00FC3415">
        <w:rPr>
          <w:rFonts w:cs="Arial"/>
          <w:sz w:val="24"/>
          <w:szCs w:val="24"/>
        </w:rPr>
        <w:t xml:space="preserve">ausdrückliches </w:t>
      </w:r>
      <w:r w:rsidR="00F70534" w:rsidRPr="00FC3415">
        <w:rPr>
          <w:rFonts w:cs="Arial"/>
          <w:sz w:val="24"/>
          <w:szCs w:val="24"/>
        </w:rPr>
        <w:t xml:space="preserve">Einverständnis zur Übermittlung der Daten </w:t>
      </w:r>
      <w:r w:rsidR="008A5115" w:rsidRPr="00FC3415">
        <w:rPr>
          <w:rFonts w:cs="Arial"/>
          <w:sz w:val="24"/>
          <w:szCs w:val="24"/>
        </w:rPr>
        <w:t xml:space="preserve">an folgende </w:t>
      </w:r>
      <w:r w:rsidR="00D06C29" w:rsidRPr="00FC3415">
        <w:rPr>
          <w:rFonts w:cs="Arial"/>
          <w:sz w:val="24"/>
          <w:szCs w:val="24"/>
        </w:rPr>
        <w:t xml:space="preserve">externe </w:t>
      </w:r>
      <w:r w:rsidR="008A5115" w:rsidRPr="00FC3415">
        <w:rPr>
          <w:rFonts w:cs="Arial"/>
          <w:sz w:val="24"/>
          <w:szCs w:val="24"/>
        </w:rPr>
        <w:t>Stelle</w:t>
      </w:r>
      <w:r w:rsidR="00A509FB" w:rsidRPr="00FC3415">
        <w:rPr>
          <w:rFonts w:cs="Arial"/>
          <w:sz w:val="24"/>
          <w:szCs w:val="24"/>
        </w:rPr>
        <w:t>(</w:t>
      </w:r>
      <w:r w:rsidR="008A5115" w:rsidRPr="00FC3415">
        <w:rPr>
          <w:rFonts w:cs="Arial"/>
          <w:sz w:val="24"/>
          <w:szCs w:val="24"/>
        </w:rPr>
        <w:t>n</w:t>
      </w:r>
      <w:r w:rsidR="00A509FB" w:rsidRPr="00FC3415">
        <w:rPr>
          <w:rFonts w:cs="Arial"/>
          <w:sz w:val="24"/>
          <w:szCs w:val="24"/>
        </w:rPr>
        <w:t>)</w:t>
      </w:r>
      <w:r w:rsidR="008A5115" w:rsidRPr="00FC3415">
        <w:rPr>
          <w:rFonts w:cs="Arial"/>
          <w:sz w:val="24"/>
          <w:szCs w:val="24"/>
        </w:rPr>
        <w:t>:</w:t>
      </w:r>
    </w:p>
    <w:p w:rsidR="00217DE4" w:rsidRPr="00DD3DBB" w:rsidRDefault="00966089" w:rsidP="00CE6A49">
      <w:pPr>
        <w:pStyle w:val="Listenabsatz"/>
        <w:numPr>
          <w:ilvl w:val="0"/>
          <w:numId w:val="14"/>
        </w:numPr>
        <w:spacing w:line="276" w:lineRule="auto"/>
        <w:ind w:left="1276" w:hanging="919"/>
        <w:rPr>
          <w:rFonts w:cs="Arial"/>
          <w:sz w:val="24"/>
          <w:szCs w:val="24"/>
        </w:rPr>
      </w:pPr>
      <w:r w:rsidRPr="00DD3DBB">
        <w:rPr>
          <w:rFonts w:cs="Arial"/>
          <w:sz w:val="24"/>
          <w:szCs w:val="24"/>
        </w:rPr>
        <w:t>Statistisches Bundesamt</w:t>
      </w:r>
      <w:r w:rsidR="00CE6A49" w:rsidRPr="00DD3DBB">
        <w:rPr>
          <w:rFonts w:cs="Arial"/>
          <w:sz w:val="24"/>
          <w:szCs w:val="24"/>
        </w:rPr>
        <w:t xml:space="preserve"> (Destatis), </w:t>
      </w:r>
      <w:r w:rsidRPr="00DD3DBB">
        <w:rPr>
          <w:rFonts w:cs="Arial"/>
          <w:sz w:val="24"/>
          <w:szCs w:val="24"/>
        </w:rPr>
        <w:t>Gustav-Stresemann-Ring 11</w:t>
      </w:r>
      <w:r w:rsidR="00CE6A49" w:rsidRPr="00DD3DBB">
        <w:rPr>
          <w:rFonts w:cs="Arial"/>
          <w:sz w:val="24"/>
          <w:szCs w:val="24"/>
        </w:rPr>
        <w:t>, 6518</w:t>
      </w:r>
      <w:r w:rsidRPr="00DD3DBB">
        <w:rPr>
          <w:rFonts w:cs="Arial"/>
          <w:sz w:val="24"/>
          <w:szCs w:val="24"/>
        </w:rPr>
        <w:t>9</w:t>
      </w:r>
      <w:r w:rsidR="00CE6A49" w:rsidRPr="00DD3DBB">
        <w:rPr>
          <w:rFonts w:cs="Arial"/>
          <w:sz w:val="24"/>
          <w:szCs w:val="24"/>
        </w:rPr>
        <w:t xml:space="preserve"> Wiesbaden</w:t>
      </w:r>
    </w:p>
    <w:p w:rsidR="00C05ED3" w:rsidRPr="00DD3DBB" w:rsidRDefault="00DF481B" w:rsidP="00CE6A49">
      <w:pPr>
        <w:pStyle w:val="Listenabsatz"/>
        <w:numPr>
          <w:ilvl w:val="0"/>
          <w:numId w:val="14"/>
        </w:numPr>
        <w:spacing w:line="276" w:lineRule="auto"/>
        <w:ind w:left="1276" w:hanging="916"/>
        <w:rPr>
          <w:rFonts w:cs="Arial"/>
          <w:sz w:val="24"/>
          <w:szCs w:val="24"/>
        </w:rPr>
      </w:pPr>
      <w:r w:rsidRPr="00DD3DBB">
        <w:rPr>
          <w:rFonts w:cs="Arial"/>
          <w:sz w:val="24"/>
          <w:szCs w:val="24"/>
        </w:rPr>
        <w:t>Wirtschafts- und Infrastrukturbank Hessen</w:t>
      </w:r>
      <w:r w:rsidR="00A307AC" w:rsidRPr="00DD3DBB">
        <w:rPr>
          <w:rFonts w:cs="Arial"/>
          <w:sz w:val="24"/>
          <w:szCs w:val="24"/>
        </w:rPr>
        <w:t>, Strahlenbergers</w:t>
      </w:r>
      <w:r w:rsidRPr="00DD3DBB">
        <w:rPr>
          <w:rFonts w:cs="Arial"/>
          <w:sz w:val="24"/>
          <w:szCs w:val="24"/>
        </w:rPr>
        <w:t>traße 11, 63067 Offenbach</w:t>
      </w:r>
    </w:p>
    <w:p w:rsidR="008E201A" w:rsidRPr="002B7B31" w:rsidRDefault="008E201A" w:rsidP="00AE70FA">
      <w:pPr>
        <w:pStyle w:val="Listenabsatz"/>
        <w:spacing w:line="276" w:lineRule="auto"/>
        <w:ind w:left="1276"/>
        <w:rPr>
          <w:rFonts w:cs="Arial"/>
          <w:sz w:val="24"/>
          <w:szCs w:val="24"/>
        </w:rPr>
      </w:pPr>
    </w:p>
    <w:p w:rsidR="008E201A" w:rsidRDefault="008E201A" w:rsidP="008E201A">
      <w:pPr>
        <w:spacing w:line="276" w:lineRule="auto"/>
        <w:rPr>
          <w:rFonts w:cs="Arial"/>
          <w:sz w:val="24"/>
          <w:szCs w:val="24"/>
        </w:rPr>
      </w:pPr>
      <w:r>
        <w:rPr>
          <w:rFonts w:cs="Arial"/>
          <w:sz w:val="24"/>
          <w:szCs w:val="24"/>
        </w:rPr>
        <w:t>Die Daten werden auch im Falle der Übermittlung nur im Rahmen der jeweils geltenden Datenschutzvorschriften verarbeitet.</w:t>
      </w:r>
    </w:p>
    <w:p w:rsidR="00E93463" w:rsidRDefault="00E93463">
      <w:pPr>
        <w:rPr>
          <w:rFonts w:cs="Arial"/>
          <w:sz w:val="24"/>
          <w:szCs w:val="24"/>
        </w:rPr>
      </w:pPr>
      <w:r>
        <w:rPr>
          <w:rFonts w:cs="Arial"/>
          <w:sz w:val="24"/>
          <w:szCs w:val="24"/>
        </w:rPr>
        <w:br w:type="page"/>
      </w:r>
    </w:p>
    <w:p w:rsidR="00AE70FA" w:rsidRDefault="00F60DA7" w:rsidP="00A42FC7">
      <w:pPr>
        <w:spacing w:line="276" w:lineRule="auto"/>
        <w:rPr>
          <w:rFonts w:cs="Arial"/>
          <w:b/>
          <w:sz w:val="24"/>
          <w:szCs w:val="24"/>
        </w:rPr>
      </w:pPr>
      <w:r w:rsidRPr="00F60DA7">
        <w:rPr>
          <w:rFonts w:cs="Arial"/>
          <w:b/>
          <w:sz w:val="24"/>
          <w:szCs w:val="24"/>
        </w:rPr>
        <w:lastRenderedPageBreak/>
        <w:t>Bemerkungen</w:t>
      </w:r>
    </w:p>
    <w:p w:rsidR="00AE70FA" w:rsidRPr="00AE70FA" w:rsidRDefault="00AE70FA" w:rsidP="00AE70FA">
      <w:pPr>
        <w:spacing w:line="276" w:lineRule="auto"/>
        <w:rPr>
          <w:rFonts w:eastAsia="Calibri" w:cs="Arial"/>
          <w:b/>
          <w:sz w:val="24"/>
          <w:szCs w:val="24"/>
        </w:rPr>
      </w:pPr>
      <w:r w:rsidRPr="00AE70FA">
        <w:rPr>
          <w:rFonts w:eastAsia="Calibri" w:cs="Arial"/>
          <w:sz w:val="24"/>
          <w:szCs w:val="24"/>
        </w:rPr>
        <w:t xml:space="preserve">Die Rechtmäßigkeit der Datenverarbeitung ergibt sich neben der vorliegenden Einwilligung ggf. auch aus speziellen (sozialrechtlichen) Rechtsvorschriften. Insoweit können im Einzelfall u.a. Bestimmungen des Sozialrechts sowie § 6 Ziffer 3 bzw. Ziffer 5 („Erforderlichkeit zur Aufgaben- bzw. Vertragserfüllung“), Ziffer 6 („Erforderlichkeit zur Erfüllung einer rechtlichen Verpflichtung“) DSG-EKD und - soweit besondere Kategorien personenbezogener Daten betroffen sind - § 13 Absatz 2 Ziffer 2 („Erforderlichkeit aus dem Recht der sozialen Sicherheit und des Sozialschutzes“) bzw. Ziffer 8 DSG-EKD (Erforderlichkeit für die Versorgung/Behandlung im Gesundheits- oder Sozialbereich“) die Datenverarbeitung </w:t>
      </w:r>
      <w:r w:rsidRPr="00AE70FA">
        <w:rPr>
          <w:rFonts w:eastAsia="Calibri" w:cs="Arial"/>
          <w:sz w:val="24"/>
          <w:szCs w:val="24"/>
          <w:u w:val="single"/>
        </w:rPr>
        <w:t>zusätzlich</w:t>
      </w:r>
      <w:r w:rsidRPr="00AE70FA">
        <w:rPr>
          <w:rFonts w:eastAsia="Calibri" w:cs="Arial"/>
          <w:sz w:val="24"/>
          <w:szCs w:val="24"/>
        </w:rPr>
        <w:t xml:space="preserve"> rechtfertigen.</w:t>
      </w:r>
    </w:p>
    <w:p w:rsidR="001C7349" w:rsidRPr="00F60DA7" w:rsidRDefault="00AE70FA" w:rsidP="00A42FC7">
      <w:pPr>
        <w:spacing w:line="276" w:lineRule="auto"/>
        <w:rPr>
          <w:rFonts w:cs="Arial"/>
          <w:b/>
          <w:sz w:val="24"/>
          <w:szCs w:val="24"/>
        </w:rPr>
      </w:pPr>
      <w:r>
        <w:rPr>
          <w:rFonts w:cs="Arial"/>
          <w:b/>
          <w:sz w:val="24"/>
          <w:szCs w:val="24"/>
        </w:rPr>
        <w:t xml:space="preserve">Ggfs. </w:t>
      </w:r>
      <w:r w:rsidR="00F60DA7" w:rsidRPr="00F60DA7">
        <w:rPr>
          <w:rFonts w:cs="Arial"/>
          <w:b/>
          <w:sz w:val="24"/>
          <w:szCs w:val="24"/>
        </w:rPr>
        <w:t>Sondervereinbarungen:</w:t>
      </w:r>
    </w:p>
    <w:p w:rsidR="00F60DA7" w:rsidRDefault="00F60DA7" w:rsidP="00A42FC7">
      <w:pPr>
        <w:spacing w:line="276" w:lineRule="auto"/>
        <w:rPr>
          <w:rFonts w:cs="Arial"/>
          <w:sz w:val="24"/>
          <w:szCs w:val="24"/>
        </w:rPr>
      </w:pPr>
      <w:r>
        <w:rPr>
          <w:rFonts w:cs="Arial"/>
          <w:sz w:val="24"/>
          <w:szCs w:val="24"/>
        </w:rPr>
        <w:t>…………………………………………………………………………………………………</w:t>
      </w:r>
    </w:p>
    <w:p w:rsidR="00AE70FA" w:rsidRDefault="00AE70FA" w:rsidP="00A42FC7">
      <w:pPr>
        <w:spacing w:line="276" w:lineRule="auto"/>
        <w:rPr>
          <w:rFonts w:cs="Arial"/>
          <w:sz w:val="24"/>
          <w:szCs w:val="24"/>
        </w:rPr>
      </w:pPr>
      <w:r w:rsidRPr="001C7349">
        <w:rPr>
          <w:rFonts w:cs="Arial"/>
          <w:sz w:val="24"/>
          <w:szCs w:val="24"/>
        </w:rPr>
        <w:t>Ich erkläre, dass ich diese Einwilligung freiwillig abgebe.</w:t>
      </w:r>
    </w:p>
    <w:p w:rsidR="007673AF" w:rsidRPr="008E201A" w:rsidRDefault="006B4C9D" w:rsidP="00385D15">
      <w:pPr>
        <w:spacing w:line="276" w:lineRule="auto"/>
        <w:jc w:val="center"/>
        <w:rPr>
          <w:rFonts w:cs="Arial"/>
          <w:b/>
          <w:sz w:val="24"/>
          <w:szCs w:val="24"/>
          <w:u w:val="single"/>
        </w:rPr>
      </w:pPr>
      <w:r w:rsidRPr="008E201A">
        <w:rPr>
          <w:rFonts w:cs="Arial"/>
          <w:b/>
          <w:sz w:val="24"/>
          <w:szCs w:val="24"/>
          <w:u w:val="single"/>
        </w:rPr>
        <w:t>HINWEIS</w:t>
      </w:r>
      <w:r w:rsidR="00C2612B" w:rsidRPr="008E201A">
        <w:rPr>
          <w:rFonts w:cs="Arial"/>
          <w:b/>
          <w:sz w:val="24"/>
          <w:szCs w:val="24"/>
          <w:u w:val="single"/>
        </w:rPr>
        <w:t>:</w:t>
      </w:r>
    </w:p>
    <w:p w:rsidR="007673AF" w:rsidRPr="00FC3415" w:rsidRDefault="007673AF" w:rsidP="00355C11">
      <w:pPr>
        <w:spacing w:line="276" w:lineRule="auto"/>
        <w:rPr>
          <w:rFonts w:cs="Arial"/>
          <w:b/>
          <w:sz w:val="24"/>
          <w:szCs w:val="24"/>
        </w:rPr>
      </w:pPr>
      <w:r w:rsidRPr="00FC3415">
        <w:rPr>
          <w:rFonts w:cs="Arial"/>
          <w:b/>
          <w:sz w:val="24"/>
          <w:szCs w:val="24"/>
        </w:rPr>
        <w:t>Widerruf</w:t>
      </w:r>
    </w:p>
    <w:p w:rsidR="00355C11" w:rsidRPr="00FC3415" w:rsidRDefault="00385D15" w:rsidP="00355C11">
      <w:pPr>
        <w:spacing w:line="276" w:lineRule="auto"/>
        <w:rPr>
          <w:rFonts w:cs="Arial"/>
          <w:sz w:val="24"/>
          <w:szCs w:val="24"/>
        </w:rPr>
      </w:pPr>
      <w:r w:rsidRPr="00FC3415">
        <w:rPr>
          <w:rFonts w:cs="Arial"/>
          <w:sz w:val="24"/>
          <w:szCs w:val="24"/>
        </w:rPr>
        <w:t xml:space="preserve">Diese Einwilligung </w:t>
      </w:r>
      <w:r w:rsidR="004928F5" w:rsidRPr="00FC3415">
        <w:rPr>
          <w:rFonts w:cs="Arial"/>
          <w:sz w:val="24"/>
          <w:szCs w:val="24"/>
        </w:rPr>
        <w:t xml:space="preserve">kann </w:t>
      </w:r>
      <w:r w:rsidR="00355C11" w:rsidRPr="00FC3415">
        <w:rPr>
          <w:rFonts w:cs="Arial"/>
          <w:sz w:val="24"/>
          <w:szCs w:val="24"/>
        </w:rPr>
        <w:t xml:space="preserve">für die Zukunft jederzeit </w:t>
      </w:r>
      <w:r w:rsidRPr="00FC3415">
        <w:rPr>
          <w:rFonts w:cs="Arial"/>
          <w:sz w:val="24"/>
          <w:szCs w:val="24"/>
        </w:rPr>
        <w:t xml:space="preserve">mündlich oder </w:t>
      </w:r>
      <w:r w:rsidR="00663320" w:rsidRPr="00FC3415">
        <w:rPr>
          <w:rFonts w:cs="Arial"/>
          <w:sz w:val="24"/>
          <w:szCs w:val="24"/>
        </w:rPr>
        <w:t>schriftlich</w:t>
      </w:r>
      <w:r w:rsidRPr="00FC3415">
        <w:rPr>
          <w:rFonts w:cs="Arial"/>
          <w:sz w:val="24"/>
          <w:szCs w:val="24"/>
        </w:rPr>
        <w:t xml:space="preserve"> gegenüber der o.g. verantwortlichen Stelle</w:t>
      </w:r>
      <w:r w:rsidR="00663320" w:rsidRPr="00FC3415">
        <w:rPr>
          <w:rFonts w:cs="Arial"/>
          <w:sz w:val="24"/>
          <w:szCs w:val="24"/>
        </w:rPr>
        <w:t xml:space="preserve"> </w:t>
      </w:r>
      <w:r w:rsidR="00355C11" w:rsidRPr="00FC3415">
        <w:rPr>
          <w:rFonts w:cs="Arial"/>
          <w:sz w:val="24"/>
          <w:szCs w:val="24"/>
        </w:rPr>
        <w:t>widerrufen werden. Die Einwilligung kann auch teilweise widerrufen werden.</w:t>
      </w:r>
    </w:p>
    <w:p w:rsidR="00AF7FB6" w:rsidRPr="00FC3415" w:rsidRDefault="00355C11" w:rsidP="00355C11">
      <w:pPr>
        <w:spacing w:line="276" w:lineRule="auto"/>
        <w:rPr>
          <w:rFonts w:cs="Arial"/>
          <w:sz w:val="24"/>
          <w:szCs w:val="24"/>
        </w:rPr>
      </w:pPr>
      <w:r w:rsidRPr="00FC3415">
        <w:rPr>
          <w:rFonts w:cs="Arial"/>
          <w:sz w:val="24"/>
          <w:szCs w:val="24"/>
        </w:rPr>
        <w:t xml:space="preserve">Im Falle des Widerrufs dürfen </w:t>
      </w:r>
      <w:r w:rsidR="001C7349">
        <w:rPr>
          <w:rFonts w:cs="Arial"/>
          <w:sz w:val="24"/>
          <w:szCs w:val="24"/>
        </w:rPr>
        <w:t xml:space="preserve">die </w:t>
      </w:r>
      <w:r w:rsidRPr="00FC3415">
        <w:rPr>
          <w:rFonts w:cs="Arial"/>
          <w:sz w:val="24"/>
          <w:szCs w:val="24"/>
        </w:rPr>
        <w:t>personenbezogene</w:t>
      </w:r>
      <w:r w:rsidR="001C7349">
        <w:rPr>
          <w:rFonts w:cs="Arial"/>
          <w:sz w:val="24"/>
          <w:szCs w:val="24"/>
        </w:rPr>
        <w:t>n</w:t>
      </w:r>
      <w:r w:rsidRPr="00FC3415">
        <w:rPr>
          <w:rFonts w:cs="Arial"/>
          <w:sz w:val="24"/>
          <w:szCs w:val="24"/>
        </w:rPr>
        <w:t xml:space="preserve"> Daten zukünftig nicht mehr für die oben genannten Zwecke verwendet werden und sind unverzüglich zu vernichten bzw. zu löschen, sofern keine Rechtsvorschriften entge</w:t>
      </w:r>
      <w:r w:rsidR="007673AF" w:rsidRPr="00FC3415">
        <w:rPr>
          <w:rFonts w:cs="Arial"/>
          <w:sz w:val="24"/>
          <w:szCs w:val="24"/>
        </w:rPr>
        <w:t>genstehen.</w:t>
      </w:r>
    </w:p>
    <w:p w:rsidR="004F332A" w:rsidRDefault="004F332A" w:rsidP="00774F31">
      <w:pPr>
        <w:spacing w:after="120" w:line="276" w:lineRule="auto"/>
        <w:rPr>
          <w:rFonts w:cs="Arial"/>
          <w:sz w:val="24"/>
          <w:szCs w:val="24"/>
        </w:rPr>
      </w:pPr>
    </w:p>
    <w:p w:rsidR="005E217E" w:rsidRPr="00774F31" w:rsidRDefault="004F332A" w:rsidP="00774F31">
      <w:pPr>
        <w:spacing w:after="120" w:line="276" w:lineRule="auto"/>
        <w:rPr>
          <w:rFonts w:cs="Arial"/>
          <w:sz w:val="24"/>
          <w:szCs w:val="24"/>
          <w:u w:val="single"/>
        </w:rPr>
      </w:pPr>
      <w:r>
        <w:rPr>
          <w:rFonts w:cs="Arial"/>
          <w:sz w:val="24"/>
          <w:szCs w:val="24"/>
        </w:rPr>
        <w:t>____________________</w:t>
      </w:r>
      <w:r w:rsidR="00774F31" w:rsidRPr="00774F31">
        <w:rPr>
          <w:rFonts w:cs="Arial"/>
          <w:sz w:val="24"/>
          <w:szCs w:val="24"/>
        </w:rPr>
        <w:tab/>
      </w:r>
      <w:r w:rsidR="00774F31" w:rsidRPr="00774F31">
        <w:rPr>
          <w:rFonts w:cs="Arial"/>
          <w:sz w:val="24"/>
          <w:szCs w:val="24"/>
        </w:rPr>
        <w:tab/>
      </w:r>
      <w:r w:rsidR="00774F31" w:rsidRPr="00774F31">
        <w:rPr>
          <w:rFonts w:cs="Arial"/>
          <w:sz w:val="24"/>
          <w:szCs w:val="24"/>
        </w:rPr>
        <w:tab/>
      </w:r>
      <w:r w:rsidR="00774F31" w:rsidRPr="00774F31">
        <w:rPr>
          <w:rFonts w:cs="Arial"/>
          <w:sz w:val="24"/>
          <w:szCs w:val="24"/>
        </w:rPr>
        <w:tab/>
      </w:r>
      <w:r w:rsidR="00774F31" w:rsidRPr="00774F31">
        <w:rPr>
          <w:rFonts w:cs="Arial"/>
          <w:sz w:val="24"/>
          <w:szCs w:val="24"/>
          <w:u w:val="single"/>
        </w:rPr>
        <w:tab/>
      </w:r>
      <w:r w:rsidR="00774F31" w:rsidRPr="00774F31">
        <w:rPr>
          <w:rFonts w:cs="Arial"/>
          <w:sz w:val="24"/>
          <w:szCs w:val="24"/>
          <w:u w:val="single"/>
        </w:rPr>
        <w:tab/>
      </w:r>
      <w:r w:rsidR="00774F31" w:rsidRPr="00774F31">
        <w:rPr>
          <w:rFonts w:cs="Arial"/>
          <w:sz w:val="24"/>
          <w:szCs w:val="24"/>
          <w:u w:val="single"/>
        </w:rPr>
        <w:tab/>
      </w:r>
      <w:r w:rsidR="00774F31" w:rsidRPr="00774F31">
        <w:rPr>
          <w:rFonts w:cs="Arial"/>
          <w:sz w:val="24"/>
          <w:szCs w:val="24"/>
          <w:u w:val="single"/>
        </w:rPr>
        <w:tab/>
      </w:r>
      <w:r w:rsidR="00774F31" w:rsidRPr="00774F31">
        <w:rPr>
          <w:rFonts w:cs="Arial"/>
          <w:sz w:val="24"/>
          <w:szCs w:val="24"/>
          <w:u w:val="single"/>
        </w:rPr>
        <w:tab/>
      </w:r>
    </w:p>
    <w:p w:rsidR="00774F31" w:rsidRDefault="00244835" w:rsidP="0008361B">
      <w:pPr>
        <w:spacing w:line="276" w:lineRule="auto"/>
        <w:rPr>
          <w:rFonts w:cs="Arial"/>
          <w:sz w:val="24"/>
          <w:szCs w:val="24"/>
        </w:rPr>
      </w:pPr>
      <w:r w:rsidRPr="00FC3415">
        <w:rPr>
          <w:rFonts w:cs="Arial"/>
          <w:sz w:val="24"/>
          <w:szCs w:val="24"/>
        </w:rPr>
        <w:t>Ort, Datum</w:t>
      </w:r>
      <w:r w:rsidR="00774F31">
        <w:rPr>
          <w:rFonts w:cs="Arial"/>
          <w:sz w:val="24"/>
          <w:szCs w:val="24"/>
        </w:rPr>
        <w:tab/>
      </w:r>
      <w:r w:rsidR="00774F31">
        <w:rPr>
          <w:rFonts w:cs="Arial"/>
          <w:sz w:val="24"/>
          <w:szCs w:val="24"/>
        </w:rPr>
        <w:tab/>
      </w:r>
      <w:r w:rsidR="00774F31">
        <w:rPr>
          <w:rFonts w:cs="Arial"/>
          <w:sz w:val="24"/>
          <w:szCs w:val="24"/>
        </w:rPr>
        <w:tab/>
      </w:r>
      <w:r w:rsidR="00774F31">
        <w:rPr>
          <w:rFonts w:cs="Arial"/>
          <w:sz w:val="24"/>
          <w:szCs w:val="24"/>
        </w:rPr>
        <w:tab/>
      </w:r>
      <w:r w:rsidR="00774F31">
        <w:rPr>
          <w:rFonts w:cs="Arial"/>
          <w:sz w:val="24"/>
          <w:szCs w:val="24"/>
        </w:rPr>
        <w:tab/>
      </w:r>
      <w:r w:rsidR="00774F31">
        <w:rPr>
          <w:rFonts w:cs="Arial"/>
          <w:sz w:val="24"/>
          <w:szCs w:val="24"/>
        </w:rPr>
        <w:tab/>
      </w:r>
      <w:r w:rsidR="006026CB">
        <w:rPr>
          <w:rFonts w:cs="Arial"/>
          <w:sz w:val="24"/>
          <w:szCs w:val="24"/>
        </w:rPr>
        <w:t>Unterschrift(en)</w:t>
      </w:r>
    </w:p>
    <w:p w:rsidR="00774F31" w:rsidRDefault="00774F31">
      <w:pPr>
        <w:rPr>
          <w:rFonts w:cs="Arial"/>
          <w:sz w:val="24"/>
          <w:szCs w:val="24"/>
        </w:rPr>
      </w:pPr>
      <w:r>
        <w:rPr>
          <w:rFonts w:cs="Arial"/>
          <w:sz w:val="24"/>
          <w:szCs w:val="24"/>
        </w:rPr>
        <w:br w:type="page"/>
      </w:r>
    </w:p>
    <w:p w:rsidR="0008072C" w:rsidRPr="00F60DA7" w:rsidRDefault="0008072C" w:rsidP="00F60DA7">
      <w:pPr>
        <w:jc w:val="center"/>
        <w:rPr>
          <w:rFonts w:cs="Arial"/>
          <w:b/>
          <w:bCs/>
        </w:rPr>
      </w:pPr>
      <w:r w:rsidRPr="00F60DA7">
        <w:rPr>
          <w:rFonts w:cs="Arial"/>
          <w:b/>
          <w:bCs/>
        </w:rPr>
        <w:lastRenderedPageBreak/>
        <w:t>Merkblatt</w:t>
      </w:r>
    </w:p>
    <w:p w:rsidR="0008072C" w:rsidRPr="00CE08E5" w:rsidRDefault="0008072C" w:rsidP="0008072C">
      <w:pPr>
        <w:pStyle w:val="Listenabsatz"/>
        <w:numPr>
          <w:ilvl w:val="0"/>
          <w:numId w:val="12"/>
        </w:numPr>
        <w:spacing w:after="160" w:line="256" w:lineRule="auto"/>
        <w:jc w:val="center"/>
        <w:rPr>
          <w:rFonts w:cs="Arial"/>
          <w:b/>
          <w:bCs/>
        </w:rPr>
      </w:pPr>
      <w:r w:rsidRPr="00CE08E5">
        <w:rPr>
          <w:rFonts w:cs="Arial"/>
          <w:b/>
          <w:bCs/>
        </w:rPr>
        <w:t xml:space="preserve">Grundsätze des Datenschutzes und der Datensicherheit </w:t>
      </w:r>
      <w:r>
        <w:rPr>
          <w:rFonts w:cs="Arial"/>
          <w:b/>
          <w:bCs/>
        </w:rPr>
        <w:t xml:space="preserve">   </w:t>
      </w:r>
      <w:r w:rsidRPr="00CE08E5">
        <w:rPr>
          <w:rFonts w:cs="Arial"/>
          <w:b/>
          <w:bCs/>
        </w:rPr>
        <w:t>-</w:t>
      </w:r>
    </w:p>
    <w:p w:rsidR="0008072C" w:rsidRPr="00CE08E5" w:rsidRDefault="0008072C" w:rsidP="0008072C">
      <w:pPr>
        <w:pStyle w:val="Listenabsatz"/>
        <w:rPr>
          <w:rFonts w:cs="Arial"/>
          <w:b/>
          <w:bCs/>
        </w:rPr>
      </w:pPr>
    </w:p>
    <w:p w:rsidR="00AE70FA" w:rsidRPr="00AE70FA" w:rsidRDefault="0008072C" w:rsidP="00AE70FA">
      <w:pPr>
        <w:spacing w:after="160" w:line="254" w:lineRule="auto"/>
        <w:jc w:val="both"/>
        <w:rPr>
          <w:rFonts w:eastAsia="Calibri" w:cs="Arial"/>
          <w:bCs/>
        </w:rPr>
      </w:pPr>
      <w:r w:rsidRPr="00CE08E5">
        <w:rPr>
          <w:rFonts w:cs="Arial"/>
          <w:bCs/>
        </w:rPr>
        <w:t>1</w:t>
      </w:r>
      <w:r w:rsidR="00AE70FA" w:rsidRPr="00AE70FA">
        <w:rPr>
          <w:rFonts w:eastAsia="Calibri" w:cs="Arial"/>
          <w:bCs/>
        </w:rPr>
        <w:t>. Für den Umgang mit personenbezogenen Daten sowie den Schutz und die Sicherung dieser Daten gelten insbesondere nachfolgende, rechtsverbindliche Regelungen:</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Kirchengesetz über den Datenschutz der Evangelischen Kirche in Deutschland, Neufassung vom 15.11.2017 (DSG-EKD) sowie die IT-Sicherheitsverordnung (ITSVO);</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Landesspezifische kirchliche Durchführungsbestimmungen zum DSG-EKD;</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EU-Datenschutzgrundverordnung vom 27.4.2016 (EU-DSGVO);</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Grundgesetz Art. 2 Abs. 1 „Recht auf informationelle Selbstbestimmung“;</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Telekommunikationsvorschriften (Telekommunikations- und Telemediengesetz);</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Sozialdatenschutzregelungen der Sozialgesetzbücher (in entsprechender Anwendung etwa § 35 SGB I und §§ 67, 69 bis 71 Abs. 1 sowie §§ 75 bis 78 SGB X)</w:t>
      </w:r>
    </w:p>
    <w:p w:rsidR="00AE70FA" w:rsidRPr="00AE70FA" w:rsidRDefault="00AE70FA" w:rsidP="00AE70FA">
      <w:pPr>
        <w:numPr>
          <w:ilvl w:val="0"/>
          <w:numId w:val="15"/>
        </w:numPr>
        <w:spacing w:after="160" w:line="254" w:lineRule="auto"/>
        <w:contextualSpacing/>
        <w:jc w:val="both"/>
        <w:rPr>
          <w:rFonts w:eastAsia="Calibri" w:cs="Arial"/>
          <w:bCs/>
        </w:rPr>
      </w:pPr>
      <w:r w:rsidRPr="00AE70FA">
        <w:rPr>
          <w:rFonts w:eastAsia="Calibri" w:cs="Arial"/>
          <w:bCs/>
        </w:rPr>
        <w:t>Regelungen des Strafgesetzbuches (insbesondere §§ 201 bis 206, 263a, 303a und 303b, 355 StGB).</w:t>
      </w:r>
    </w:p>
    <w:p w:rsidR="00AE70FA" w:rsidRPr="00AE70FA" w:rsidRDefault="00AE70FA" w:rsidP="00AE70FA">
      <w:pPr>
        <w:spacing w:after="160" w:line="254" w:lineRule="auto"/>
        <w:jc w:val="both"/>
        <w:rPr>
          <w:rFonts w:eastAsia="Calibri" w:cs="Arial"/>
          <w:bCs/>
        </w:rPr>
      </w:pPr>
      <w:r w:rsidRPr="00AE70FA">
        <w:rPr>
          <w:rFonts w:eastAsia="Calibri" w:cs="Arial"/>
          <w:bCs/>
        </w:rPr>
        <w:t>Diese Regelungen sowie auf ihrer Grundlage erlassene Richtlinien und alle im Bereich der Diakonie Hessen geltenden Rechtsvorschriften zum Datenschutz und zur Datensicherheit sind von allen haupt-, neben- und ehrenamtlichen Mitarbeitenden zu beachten und einzuhalten.</w:t>
      </w:r>
    </w:p>
    <w:p w:rsidR="00AE70FA" w:rsidRPr="00AE70FA" w:rsidRDefault="00AE70FA" w:rsidP="00AE70FA">
      <w:pPr>
        <w:spacing w:after="160" w:line="254" w:lineRule="auto"/>
        <w:jc w:val="both"/>
        <w:rPr>
          <w:rFonts w:eastAsia="Calibri" w:cs="Arial"/>
          <w:bCs/>
        </w:rPr>
      </w:pPr>
    </w:p>
    <w:p w:rsidR="00AE70FA" w:rsidRPr="00AE70FA" w:rsidRDefault="00AE70FA" w:rsidP="00AE70FA">
      <w:pPr>
        <w:spacing w:after="160" w:line="254" w:lineRule="auto"/>
        <w:jc w:val="both"/>
        <w:rPr>
          <w:rFonts w:eastAsia="Calibri" w:cs="Arial"/>
          <w:bCs/>
        </w:rPr>
      </w:pPr>
      <w:r w:rsidRPr="00AE70FA">
        <w:rPr>
          <w:rFonts w:eastAsia="Calibri" w:cs="Arial"/>
          <w:bCs/>
        </w:rPr>
        <w:t>2. Schutzgegenstand aller Datenschutz- und Datensicherheitsregelungen sind sämtliche personenbezogenen Daten (§ 4 Ziffern 1 und 2 DSG-EKD) der betroffenen Person (etwa Klient*in, Patient*in, Mitarbeitende aller Art, Bewohner*in, Betreute, Nutzer*in von Beratungsangeboten, Spender*in u.a.), die Eingang in den Kenntnisbereich der für die Datenverarbeitung verantwortlichen Stelle (§ 4 Ziffer 9 DSG-EKD: Diakonische Dienste, Einrichtungen, Werke) finden. Daneben gilt es die berufliche Schweigepflicht, das Dienst- und Seelsorgegeheimnis sowie das Ansehen von Kirche und Diakonie zu wahren.</w:t>
      </w:r>
    </w:p>
    <w:p w:rsidR="00AE70FA" w:rsidRPr="00AE70FA" w:rsidRDefault="00AE70FA" w:rsidP="00AE70FA">
      <w:pPr>
        <w:spacing w:after="160" w:line="254" w:lineRule="auto"/>
        <w:jc w:val="both"/>
        <w:rPr>
          <w:rFonts w:eastAsia="Calibri" w:cs="Arial"/>
          <w:bCs/>
        </w:rPr>
      </w:pPr>
    </w:p>
    <w:p w:rsidR="00AE70FA" w:rsidRPr="00AE70FA" w:rsidRDefault="00AE70FA" w:rsidP="00AE70FA">
      <w:pPr>
        <w:spacing w:after="160" w:line="254" w:lineRule="auto"/>
        <w:jc w:val="both"/>
        <w:rPr>
          <w:rFonts w:eastAsia="Calibri" w:cs="Arial"/>
          <w:bCs/>
        </w:rPr>
      </w:pPr>
      <w:r w:rsidRPr="00AE70FA">
        <w:rPr>
          <w:rFonts w:eastAsia="Calibri" w:cs="Arial"/>
          <w:bCs/>
        </w:rPr>
        <w:t xml:space="preserve">3. Zur Erfüllung des zu Gunsten der betroffenen Person abgeschlossenen Leistungsvertrages (einschließlich der notwendigen Grundlageninformationen, der Hilfe- und Maßnahmenplanung und -durchführung sowie der Dokumentation) bzw. sonstigen Rechtsverhältnisses oder aufgrund gesetzlicher Verpflichtungen müssen regelmäßig personenbezogene Daten von den diakonischen Einrichtungen, Diensten und Werken verarbeitet werden. </w:t>
      </w:r>
    </w:p>
    <w:p w:rsidR="00AE70FA" w:rsidRPr="00AE70FA" w:rsidRDefault="00AE70FA" w:rsidP="00AE70FA">
      <w:pPr>
        <w:spacing w:after="160" w:line="254" w:lineRule="auto"/>
        <w:jc w:val="both"/>
        <w:rPr>
          <w:rFonts w:eastAsia="Calibri" w:cs="Arial"/>
          <w:bCs/>
        </w:rPr>
      </w:pPr>
      <w:r w:rsidRPr="00AE70FA">
        <w:rPr>
          <w:rFonts w:eastAsia="Calibri" w:cs="Arial"/>
          <w:bCs/>
        </w:rPr>
        <w:t xml:space="preserve">Bei der Verarbeitung (§ 4 Ziffer 3 DSG-EKD) der personenbezogenen Daten im diakonischen und kirchlichen Bereich muss gewährleistet sein, dass die betroffene Person in seinem „Persönlichkeitsrecht auf informationelle Selbstbestimmung“ nicht beeinträchtigt bzw. verletzt wird. </w:t>
      </w:r>
    </w:p>
    <w:p w:rsidR="00AE70FA" w:rsidRPr="00AE70FA" w:rsidRDefault="00AE70FA" w:rsidP="00AE70FA">
      <w:pPr>
        <w:spacing w:after="160" w:line="254" w:lineRule="auto"/>
        <w:jc w:val="both"/>
        <w:rPr>
          <w:rFonts w:eastAsia="Calibri" w:cs="Arial"/>
          <w:bCs/>
        </w:rPr>
      </w:pPr>
      <w:r w:rsidRPr="00AE70FA">
        <w:rPr>
          <w:rFonts w:eastAsia="Calibri" w:cs="Arial"/>
          <w:bCs/>
        </w:rPr>
        <w:t>Personenbezogene Daten dürfen nur unter den Voraussetzungen des § 6 DSG-EKD verarbeitet werden. Insbesondere, wenn eine spezielle Rechtsvorschrift dies zulässt oder die Verarbeitung für die Erfüllung eines Vertrages, dessen Vertragspartei die betroffene Person ist, erforderlich ist oder die Verarbeitung zur Erfüllung einer rechtlichen Verpflichtung der verantwortlichen Stelle erforderlich ist, schließlich wenn die betroffene Person in die Datenverarbeitung eingewilligt hat. Zu anderen als den in § 6 DSG-EKD genannten Zwecken dürfen die Daten nicht verwendet werden.</w:t>
      </w:r>
    </w:p>
    <w:p w:rsidR="00AE70FA" w:rsidRPr="00AE70FA" w:rsidRDefault="00AE70FA" w:rsidP="00AE70FA">
      <w:pPr>
        <w:spacing w:after="160" w:line="254" w:lineRule="auto"/>
        <w:jc w:val="both"/>
        <w:rPr>
          <w:rFonts w:eastAsia="Calibri" w:cs="Arial"/>
          <w:bCs/>
        </w:rPr>
      </w:pPr>
      <w:r w:rsidRPr="00AE70FA">
        <w:rPr>
          <w:rFonts w:eastAsia="Calibri" w:cs="Arial"/>
          <w:bCs/>
        </w:rPr>
        <w:t xml:space="preserve">Handelt es sich bei den Daten um sog. „besondere Kategorien personenbezogener Daten“, kommen außerdem die Bestimmungen des § 13 DSG-EKD zur Anwendung, insbesondere Ziffer 2 („Beschäftigten- und Sozialversicherungsdaten“), Ziffer 3 („Schutz lebenswichtiger Interessen“) und Ziffer 8 („Zwecke der Gesundheitsvorsorge, Versorgung oder Behandlung im </w:t>
      </w:r>
      <w:r w:rsidRPr="00AE70FA">
        <w:rPr>
          <w:rFonts w:eastAsia="Calibri" w:cs="Arial"/>
          <w:bCs/>
        </w:rPr>
        <w:lastRenderedPageBreak/>
        <w:t xml:space="preserve">Gesundheits- oder Sozialbereich etc.“) sowie § 13 Abs. 3 DSG-EKD finden besondere Beachtung. </w:t>
      </w:r>
    </w:p>
    <w:p w:rsidR="00AE70FA" w:rsidRPr="00AE70FA" w:rsidRDefault="00AE70FA" w:rsidP="00AE70FA">
      <w:pPr>
        <w:spacing w:after="160" w:line="254" w:lineRule="auto"/>
        <w:jc w:val="both"/>
        <w:rPr>
          <w:rFonts w:eastAsia="Calibri" w:cs="Arial"/>
          <w:bCs/>
        </w:rPr>
      </w:pPr>
      <w:r w:rsidRPr="00AE70FA">
        <w:rPr>
          <w:rFonts w:eastAsia="Calibri" w:cs="Arial"/>
          <w:bCs/>
        </w:rPr>
        <w:t>Die Einrichtung muss dafür Sorge tragen, dass ein Verlust bzw. ein Verändern der personenbezogenen Daten organisatorisch und technisch ausgeschlossen ist (Datensicherheit).</w:t>
      </w:r>
    </w:p>
    <w:p w:rsidR="00AE70FA" w:rsidRPr="00AE70FA" w:rsidRDefault="00AE70FA" w:rsidP="00AE70FA">
      <w:pPr>
        <w:spacing w:after="160" w:line="254" w:lineRule="auto"/>
        <w:jc w:val="both"/>
        <w:rPr>
          <w:rFonts w:eastAsia="Calibri" w:cs="Arial"/>
          <w:bCs/>
        </w:rPr>
      </w:pPr>
      <w:r w:rsidRPr="00AE70FA">
        <w:rPr>
          <w:rFonts w:eastAsia="Calibri" w:cs="Arial"/>
          <w:bCs/>
        </w:rPr>
        <w:t xml:space="preserve">Alle Informationen, die Mitarbeitende aufgrund der Tätigkeit mit Daten, Datenträgern, Unterlagen und Akten oder im persönlichen Gespräch erhalten, sind gem. Dienstpflicht vertraulich zu behandeln. Dies gilt auch nach Beendigung der Tätigkeit. </w:t>
      </w:r>
    </w:p>
    <w:p w:rsidR="00AE70FA" w:rsidRPr="00AE70FA" w:rsidRDefault="00AE70FA" w:rsidP="00AE70FA">
      <w:pPr>
        <w:spacing w:after="160" w:line="254" w:lineRule="auto"/>
        <w:jc w:val="both"/>
        <w:rPr>
          <w:rFonts w:eastAsia="Calibri" w:cs="Arial"/>
        </w:rPr>
      </w:pPr>
      <w:r w:rsidRPr="00AE70FA">
        <w:rPr>
          <w:rFonts w:eastAsia="Calibri" w:cs="Arial"/>
        </w:rPr>
        <w:t>Sofern externe Dienstleister mit Datenverarbeitungsvorgängen beauftragt werden, ist die Einhaltung des Datenschutzes und der Datensicherheit gemäß § 30 DSG-EKD zu gewährleisten.</w:t>
      </w:r>
    </w:p>
    <w:p w:rsidR="00AE70FA" w:rsidRPr="00AE70FA" w:rsidRDefault="00AE70FA" w:rsidP="00AE70FA">
      <w:pPr>
        <w:spacing w:after="160" w:line="254" w:lineRule="auto"/>
        <w:jc w:val="both"/>
        <w:rPr>
          <w:rFonts w:eastAsia="Calibri" w:cs="Arial"/>
          <w:bCs/>
        </w:rPr>
      </w:pPr>
    </w:p>
    <w:p w:rsidR="00AE70FA" w:rsidRPr="00AE70FA" w:rsidRDefault="00AE70FA" w:rsidP="00AE70FA">
      <w:pPr>
        <w:spacing w:after="160" w:line="254" w:lineRule="auto"/>
        <w:jc w:val="both"/>
        <w:rPr>
          <w:rFonts w:eastAsia="Calibri" w:cs="Arial"/>
          <w:bCs/>
        </w:rPr>
      </w:pPr>
      <w:r w:rsidRPr="00AE70FA">
        <w:rPr>
          <w:rFonts w:eastAsia="Calibri" w:cs="Arial"/>
          <w:bCs/>
        </w:rPr>
        <w:t xml:space="preserve">4. Eine Übermittlung (Weitergabe und Einsichtsgewährung) der Daten bedarf immer der Einwilligung der betroffenen Person, sofern nicht eine Rechtsvorschrift die Übermittlung zulässt oder vorschreibt (etwa Meldepflichten) oder sofern die Daten für die Übermittlung anonymisiert (statistische Zwecke) wurden. </w:t>
      </w:r>
    </w:p>
    <w:p w:rsidR="00AE70FA" w:rsidRPr="00AE70FA" w:rsidRDefault="00AE70FA" w:rsidP="00AE70FA">
      <w:pPr>
        <w:spacing w:after="160" w:line="254" w:lineRule="auto"/>
        <w:jc w:val="both"/>
        <w:rPr>
          <w:rFonts w:eastAsia="Calibri" w:cs="Arial"/>
          <w:bCs/>
        </w:rPr>
      </w:pPr>
      <w:r w:rsidRPr="00AE70FA">
        <w:rPr>
          <w:rFonts w:eastAsia="Calibri" w:cs="Arial"/>
          <w:bCs/>
        </w:rPr>
        <w:t xml:space="preserve">Zu Prüfzwecken und zur Qualitätssicherung dürfen Berechtigte (z. B. </w:t>
      </w:r>
      <w:r w:rsidRPr="00AE70FA">
        <w:rPr>
          <w:rFonts w:eastAsia="Calibri" w:cs="Arial"/>
        </w:rPr>
        <w:t>Medizinischen Dienst der Krankenversicherung, Prüfdienst der Privaten Krankenversicherung oder von den Landesverbänden der Pflegekassen bestellte Sachverständige (§§ 276, 284 SGB V, §§ 93, 97, 97a, 114 SGB XI), Heimaufsicht</w:t>
      </w:r>
      <w:r w:rsidRPr="00AE70FA">
        <w:rPr>
          <w:rFonts w:eastAsia="Calibri" w:cs="Arial"/>
          <w:bCs/>
        </w:rPr>
        <w:t>, Landesrechnungshof, Datenschutzaufsicht) unter strenger Einhaltung der geltenden Datenschutzbestimmungen in die Daten Einsicht nehmen, ggf. Daten übermittelt erhalten.</w:t>
      </w:r>
    </w:p>
    <w:p w:rsidR="00AE70FA" w:rsidRPr="00AE70FA" w:rsidRDefault="00AE70FA" w:rsidP="00AE70FA">
      <w:pPr>
        <w:spacing w:after="160" w:line="254" w:lineRule="auto"/>
        <w:jc w:val="both"/>
        <w:rPr>
          <w:rFonts w:eastAsia="Calibri" w:cs="Arial"/>
        </w:rPr>
      </w:pPr>
      <w:r w:rsidRPr="00AE70FA">
        <w:rPr>
          <w:rFonts w:eastAsia="Calibri" w:cs="Arial"/>
        </w:rPr>
        <w:t>Werden Daten an die Kranken- und Pflegekassen (§§ 284, 302 SGB V bzw. §§ 93, 94, 104, 105 SGB XI), bei Sozialhilfeempfängern an den Sozialhilfeträger (§§ 93 ff. SGB XI und §§ 67 ff. SGB X), an behandelnde Ärzte und Therapeuten übermittelt, geschieht dies ebenfalls nur im Rahmen der jeweils geltenden Datenschutz- und Schweigepflichtvorschriften.</w:t>
      </w:r>
    </w:p>
    <w:p w:rsidR="00AE70FA" w:rsidRPr="00AE70FA" w:rsidRDefault="00AE70FA" w:rsidP="00AE70FA">
      <w:pPr>
        <w:spacing w:after="160" w:line="254" w:lineRule="auto"/>
        <w:jc w:val="both"/>
        <w:rPr>
          <w:rFonts w:eastAsia="Calibri" w:cs="Arial"/>
        </w:rPr>
      </w:pPr>
      <w:r w:rsidRPr="00AE70FA">
        <w:rPr>
          <w:rFonts w:eastAsia="Calibri" w:cs="Arial"/>
        </w:rPr>
        <w:t>Nach einer Anonymisierung (§ 4 Ziffer 7 DSG-EKD) können die Daten für statistische und wissenschaftliche Zwecke ausgewertet werden.</w:t>
      </w:r>
    </w:p>
    <w:p w:rsidR="00AE70FA" w:rsidRPr="00AE70FA" w:rsidRDefault="00AE70FA" w:rsidP="00AE70FA">
      <w:pPr>
        <w:spacing w:after="160" w:line="254" w:lineRule="auto"/>
        <w:jc w:val="both"/>
        <w:rPr>
          <w:rFonts w:eastAsia="Calibri" w:cs="Arial"/>
        </w:rPr>
      </w:pPr>
      <w:r w:rsidRPr="00AE70FA">
        <w:rPr>
          <w:rFonts w:eastAsia="Calibri" w:cs="Arial"/>
        </w:rPr>
        <w:t>Auf ausdrückliches Verlangen der betroffenen Person können gemäß § 24 DSG-EKD automatisiert verarbeitete personenbezogene Daten in einem gängigen Format zur Verfügung gestellt oder auf Wunsch an einen Dritten weitergegeben werden (z. Bsp. bei einem Wechsel der betrauten Einrichtung).</w:t>
      </w:r>
    </w:p>
    <w:p w:rsidR="00AE70FA" w:rsidRPr="00AE70FA" w:rsidRDefault="00AE70FA" w:rsidP="00AE70FA">
      <w:pPr>
        <w:spacing w:after="160" w:line="254" w:lineRule="auto"/>
        <w:jc w:val="both"/>
        <w:rPr>
          <w:rFonts w:eastAsia="Calibri" w:cs="Arial"/>
        </w:rPr>
      </w:pPr>
    </w:p>
    <w:p w:rsidR="00AE70FA" w:rsidRPr="00AE70FA" w:rsidRDefault="00AE70FA" w:rsidP="00AE70FA">
      <w:pPr>
        <w:spacing w:after="160" w:line="254" w:lineRule="auto"/>
        <w:jc w:val="both"/>
        <w:rPr>
          <w:rFonts w:eastAsia="Calibri" w:cs="Arial"/>
        </w:rPr>
      </w:pPr>
      <w:r w:rsidRPr="00AE70FA">
        <w:rPr>
          <w:rFonts w:eastAsia="Calibri" w:cs="Arial"/>
        </w:rPr>
        <w:t xml:space="preserve">5. Werden personenbezogene Daten bei der betroffenen Person erhoben, so informiert die verantwortliche Stelle die betroffene Person gemäß § 17 DSG-EKD </w:t>
      </w:r>
      <w:r w:rsidRPr="00AE70FA">
        <w:rPr>
          <w:rFonts w:eastAsia="Calibri" w:cs="Arial"/>
          <w:bCs/>
        </w:rPr>
        <w:t>auf Verlangen</w:t>
      </w:r>
      <w:r w:rsidRPr="00AE70FA">
        <w:rPr>
          <w:rFonts w:eastAsia="Calibri" w:cs="Arial"/>
        </w:rPr>
        <w:t xml:space="preserve"> in geeigneter und angemessener Weise über die wesentlichen Aspekte der Datenerhebung. Bei mittelbarer Datenerhebung gelten die Spezialbestimmungen des § 18 DSG-EKD, die die Datenherkunft bzw. die empfangende Stelle einbeziehen. </w:t>
      </w:r>
    </w:p>
    <w:p w:rsidR="00AE70FA" w:rsidRPr="00AE70FA" w:rsidRDefault="00AE70FA" w:rsidP="00AE70FA">
      <w:pPr>
        <w:spacing w:after="160" w:line="254" w:lineRule="auto"/>
        <w:jc w:val="both"/>
        <w:rPr>
          <w:rFonts w:eastAsia="Calibri" w:cs="Arial"/>
        </w:rPr>
      </w:pPr>
      <w:r w:rsidRPr="00AE70FA">
        <w:rPr>
          <w:rFonts w:eastAsia="Calibri" w:cs="Arial"/>
        </w:rPr>
        <w:t>Es besteht nach § 19 DSG-EKD die grundsätzliche Möglichkeit, Auskunft über die gespeicherten personenbezogenen Daten (insbesondere die Verarbeitungszwecke, Kategorien, ggf. Empfänger und die geplante Dauer der Speicherung, ggf. die Herkunft der Daten) zu erhalten. Dabei ist auch auf die nachfolgend unter 6. bis 10. dargestellten Rechte hinzuweisen.</w:t>
      </w:r>
    </w:p>
    <w:p w:rsidR="00AE70FA" w:rsidRPr="00AE70FA" w:rsidRDefault="00AE70FA" w:rsidP="00AE70FA">
      <w:pPr>
        <w:spacing w:after="160" w:line="254" w:lineRule="auto"/>
        <w:jc w:val="both"/>
        <w:rPr>
          <w:rFonts w:eastAsia="Calibri" w:cs="Arial"/>
        </w:rPr>
      </w:pPr>
      <w:r w:rsidRPr="00AE70FA">
        <w:rPr>
          <w:rFonts w:eastAsia="Calibri" w:cs="Arial"/>
        </w:rPr>
        <w:t>Im Übrigen ermöglichen ggf. (landesrechtliche) Spezialvorschriften das Recht auf Information und Auskunft hinsichtlich der verarbeiteten Daten.</w:t>
      </w:r>
    </w:p>
    <w:p w:rsidR="00AE70FA" w:rsidRPr="00AE70FA" w:rsidRDefault="00AE70FA" w:rsidP="00AE70FA">
      <w:pPr>
        <w:spacing w:after="160" w:line="254" w:lineRule="auto"/>
        <w:jc w:val="both"/>
        <w:rPr>
          <w:rFonts w:eastAsia="Calibri" w:cs="Arial"/>
        </w:rPr>
      </w:pPr>
    </w:p>
    <w:p w:rsidR="00AE70FA" w:rsidRPr="00AE70FA" w:rsidRDefault="00AE70FA" w:rsidP="00AE70FA">
      <w:pPr>
        <w:spacing w:after="160" w:line="254" w:lineRule="auto"/>
        <w:jc w:val="both"/>
        <w:rPr>
          <w:rFonts w:eastAsia="Calibri" w:cs="Arial"/>
        </w:rPr>
      </w:pPr>
      <w:r w:rsidRPr="00AE70FA">
        <w:rPr>
          <w:rFonts w:eastAsia="Calibri" w:cs="Arial"/>
        </w:rPr>
        <w:lastRenderedPageBreak/>
        <w:t>6. Unrichtige personenbezogene Daten werden gem. § 20 DSG-EKD jederzeit berichtigt oder vervollständigt.</w:t>
      </w:r>
    </w:p>
    <w:p w:rsidR="00AE70FA" w:rsidRPr="00AE70FA" w:rsidRDefault="00AE70FA" w:rsidP="00AE70FA">
      <w:pPr>
        <w:spacing w:after="160" w:line="254" w:lineRule="auto"/>
        <w:jc w:val="both"/>
        <w:rPr>
          <w:rFonts w:eastAsia="Calibri" w:cs="Arial"/>
        </w:rPr>
      </w:pPr>
    </w:p>
    <w:p w:rsidR="00AE70FA" w:rsidRPr="00AE70FA" w:rsidRDefault="00AE70FA" w:rsidP="00AE70FA">
      <w:pPr>
        <w:spacing w:after="160" w:line="254" w:lineRule="auto"/>
        <w:jc w:val="both"/>
        <w:rPr>
          <w:rFonts w:eastAsia="Calibri" w:cs="Arial"/>
        </w:rPr>
      </w:pPr>
      <w:r w:rsidRPr="00AE70FA">
        <w:rPr>
          <w:rFonts w:eastAsia="Calibri" w:cs="Arial"/>
        </w:rPr>
        <w:t xml:space="preserve">7. Wenn keine rechtliche Verpflichtung zur Aufbewahrung mehr besteht oder eine Speicherung der Daten nicht mehr erforderlich ist, kann unter den Voraussetzungen des § 21 DSG-EKD deren Löschung verlangt werden. Die Löschung muss in einer Weise geschehen, die jeden Missbrauch der Daten ausschließt. </w:t>
      </w:r>
    </w:p>
    <w:p w:rsidR="00AE70FA" w:rsidRPr="00AE70FA" w:rsidRDefault="00AE70FA" w:rsidP="00AE70FA">
      <w:pPr>
        <w:spacing w:after="160" w:line="254" w:lineRule="auto"/>
        <w:jc w:val="both"/>
        <w:rPr>
          <w:rFonts w:eastAsia="Calibri" w:cs="Arial"/>
        </w:rPr>
      </w:pPr>
      <w:r w:rsidRPr="00AE70FA">
        <w:rPr>
          <w:rFonts w:eastAsia="Calibri" w:cs="Arial"/>
        </w:rPr>
        <w:t>Soweit Leistungen der Behandlungspflege erbracht werden, ist eine Aufbewahrungspflicht von 10 Jahren zu beachten (§ 630 f. Absatz 3 BGB). Aus handelsrechtlichen Vorschriften kann sich eine Aufbewahrungspflicht von Belegen von 6 oder 10 Jahren ergeben (§ 257 HGB). Darüber hinaus kann im Einzelfall nach den Vorschriften des Zivilrechts eine Aufbewahrung von mind. 30 Jahren erforderlich sein (§ 197 BGB).</w:t>
      </w:r>
    </w:p>
    <w:p w:rsidR="00AE70FA" w:rsidRPr="00AE70FA" w:rsidRDefault="00AE70FA" w:rsidP="00AE70FA">
      <w:pPr>
        <w:spacing w:after="160" w:line="254" w:lineRule="auto"/>
        <w:jc w:val="both"/>
        <w:rPr>
          <w:rFonts w:eastAsia="Calibri" w:cs="Arial"/>
        </w:rPr>
      </w:pPr>
    </w:p>
    <w:p w:rsidR="00AE70FA" w:rsidRPr="00AE70FA" w:rsidRDefault="00AE70FA" w:rsidP="00AE70FA">
      <w:pPr>
        <w:spacing w:after="160" w:line="254" w:lineRule="auto"/>
        <w:jc w:val="both"/>
        <w:rPr>
          <w:rFonts w:eastAsia="Calibri" w:cs="Arial"/>
        </w:rPr>
      </w:pPr>
      <w:r w:rsidRPr="00AE70FA">
        <w:rPr>
          <w:rFonts w:eastAsia="Calibri" w:cs="Arial"/>
        </w:rPr>
        <w:t>8. Gemäß § 22 DSG-EKD kann unter bestimmten Voraussetzungen die weitere Verarbeitung von personenbezogenen Daten beschränkt bzw. auf bestimmte Zwecke eingegrenzt werden. Die Daten werden gut geschützt und vor Zugriff gesichert aufbewahrt.</w:t>
      </w:r>
    </w:p>
    <w:p w:rsidR="00AE70FA" w:rsidRPr="00AE70FA" w:rsidRDefault="00AE70FA" w:rsidP="00AE70FA">
      <w:pPr>
        <w:spacing w:after="160" w:line="254" w:lineRule="auto"/>
        <w:jc w:val="both"/>
        <w:rPr>
          <w:rFonts w:eastAsia="Calibri" w:cs="Arial"/>
        </w:rPr>
      </w:pPr>
    </w:p>
    <w:p w:rsidR="00AE70FA" w:rsidRPr="00AE70FA" w:rsidRDefault="00AE70FA" w:rsidP="00AE70FA">
      <w:pPr>
        <w:spacing w:after="160" w:line="254" w:lineRule="auto"/>
        <w:jc w:val="both"/>
        <w:rPr>
          <w:rFonts w:eastAsia="Calibri" w:cs="Arial"/>
        </w:rPr>
      </w:pPr>
      <w:r w:rsidRPr="00AE70FA">
        <w:rPr>
          <w:rFonts w:eastAsia="Calibri" w:cs="Arial"/>
        </w:rPr>
        <w:t>9. Unter den Voraussetzungen von § 25 DSG-EKD ist die Datenverarbeitung durch die Einrichtung im Falle eines Widerspruches der betroffenen Person zu unterlassen. Die betroffene Person kann ihr Widerspruchsrecht jederzeit ausüben.</w:t>
      </w:r>
    </w:p>
    <w:p w:rsidR="00AE70FA" w:rsidRPr="00AE70FA" w:rsidRDefault="00AE70FA" w:rsidP="00AE70FA">
      <w:pPr>
        <w:spacing w:after="160" w:line="254" w:lineRule="auto"/>
        <w:jc w:val="both"/>
        <w:rPr>
          <w:rFonts w:eastAsia="Calibri" w:cs="Arial"/>
        </w:rPr>
      </w:pPr>
    </w:p>
    <w:p w:rsidR="00AE70FA" w:rsidRPr="00AE70FA" w:rsidRDefault="00AE70FA" w:rsidP="00AE70FA">
      <w:pPr>
        <w:spacing w:after="160" w:line="254" w:lineRule="auto"/>
        <w:jc w:val="both"/>
        <w:rPr>
          <w:rFonts w:eastAsia="Calibri" w:cs="Arial"/>
        </w:rPr>
      </w:pPr>
      <w:r w:rsidRPr="00AE70FA">
        <w:rPr>
          <w:rFonts w:eastAsia="Calibri" w:cs="Arial"/>
        </w:rPr>
        <w:t>10. Datenverarbeitungen der verantwortlichen Stelle können mittels Beschwerde bei einer unabhängigen kirchlichen Aufsichtsbehörde (§§ 39 ff. DSG-EKD) beanstandet werden. Die zuständige Aussichtsbehörde ist:</w:t>
      </w:r>
    </w:p>
    <w:p w:rsidR="00AE70FA" w:rsidRPr="00AE70FA" w:rsidRDefault="00AE70FA" w:rsidP="00AE70FA">
      <w:pPr>
        <w:spacing w:after="160" w:line="254" w:lineRule="auto"/>
        <w:jc w:val="both"/>
        <w:rPr>
          <w:rFonts w:eastAsia="Calibri" w:cs="Arial"/>
        </w:rPr>
      </w:pPr>
      <w:r w:rsidRPr="00AE70FA">
        <w:rPr>
          <w:rFonts w:eastAsia="Calibri" w:cs="Arial"/>
        </w:rPr>
        <w:t>Der Beauftragte für den Datenschutz der EKD (BfD EKD)</w:t>
      </w:r>
    </w:p>
    <w:p w:rsidR="00AE70FA" w:rsidRPr="00AE70FA" w:rsidRDefault="00AE70FA" w:rsidP="00AE70FA">
      <w:pPr>
        <w:spacing w:after="160" w:line="254" w:lineRule="auto"/>
        <w:jc w:val="both"/>
        <w:rPr>
          <w:rFonts w:eastAsia="Calibri" w:cs="Arial"/>
        </w:rPr>
      </w:pPr>
      <w:r w:rsidRPr="00AE70FA">
        <w:rPr>
          <w:rFonts w:eastAsia="Calibri" w:cs="Arial"/>
        </w:rPr>
        <w:t>Michael Jacob</w:t>
      </w:r>
    </w:p>
    <w:p w:rsidR="00AE70FA" w:rsidRPr="00AE70FA" w:rsidRDefault="00AE70FA" w:rsidP="00AE70FA">
      <w:pPr>
        <w:spacing w:after="160" w:line="254" w:lineRule="auto"/>
        <w:jc w:val="both"/>
        <w:rPr>
          <w:rFonts w:eastAsia="Calibri" w:cs="Arial"/>
        </w:rPr>
      </w:pPr>
      <w:r w:rsidRPr="00AE70FA">
        <w:rPr>
          <w:rFonts w:eastAsia="Calibri" w:cs="Arial"/>
        </w:rPr>
        <w:t>Böttcherstraße 7</w:t>
      </w:r>
    </w:p>
    <w:p w:rsidR="00AE70FA" w:rsidRPr="00AE70FA" w:rsidRDefault="00AE70FA" w:rsidP="00AE70FA">
      <w:pPr>
        <w:spacing w:after="160" w:line="254" w:lineRule="auto"/>
        <w:jc w:val="both"/>
        <w:rPr>
          <w:rFonts w:eastAsia="Calibri" w:cs="Arial"/>
        </w:rPr>
      </w:pPr>
      <w:r w:rsidRPr="00AE70FA">
        <w:rPr>
          <w:rFonts w:eastAsia="Calibri" w:cs="Arial"/>
        </w:rPr>
        <w:t>30419 Hannover</w:t>
      </w:r>
    </w:p>
    <w:p w:rsidR="00AE70FA" w:rsidRPr="00AE70FA" w:rsidRDefault="00AE70FA" w:rsidP="00AE70FA">
      <w:pPr>
        <w:spacing w:after="160" w:line="254" w:lineRule="auto"/>
        <w:jc w:val="both"/>
        <w:rPr>
          <w:rFonts w:eastAsia="Calibri" w:cs="Arial"/>
        </w:rPr>
      </w:pPr>
      <w:r w:rsidRPr="00AE70FA">
        <w:rPr>
          <w:rFonts w:eastAsia="Calibri" w:cs="Arial"/>
        </w:rPr>
        <w:t>Telefon: + 49 (0)511 768128-0</w:t>
      </w:r>
    </w:p>
    <w:p w:rsidR="00AE70FA" w:rsidRPr="00AE70FA" w:rsidRDefault="00AE70FA" w:rsidP="00AE70FA">
      <w:pPr>
        <w:spacing w:after="160" w:line="254" w:lineRule="auto"/>
        <w:jc w:val="both"/>
        <w:rPr>
          <w:rFonts w:eastAsia="Calibri" w:cs="Arial"/>
        </w:rPr>
      </w:pPr>
      <w:r w:rsidRPr="00AE70FA">
        <w:rPr>
          <w:rFonts w:eastAsia="Calibri" w:cs="Arial"/>
        </w:rPr>
        <w:t>Telefax: + 49 (0)511 768128-20</w:t>
      </w:r>
    </w:p>
    <w:p w:rsidR="0008072C" w:rsidRPr="00AE70FA" w:rsidRDefault="00AE70FA" w:rsidP="00AE70FA">
      <w:pPr>
        <w:spacing w:after="160" w:line="254" w:lineRule="auto"/>
        <w:jc w:val="both"/>
        <w:rPr>
          <w:rFonts w:eastAsia="Calibri" w:cs="Arial"/>
        </w:rPr>
      </w:pPr>
      <w:r w:rsidRPr="00AE70FA">
        <w:rPr>
          <w:rFonts w:eastAsia="Calibri" w:cs="Arial"/>
        </w:rPr>
        <w:t>Daneben sind ggf. Betriebsbeauftragte für den Datenschutz (§§ 36 ff. DSG-EKD)  zu bestellen, die regelmäßig unter der Postadresse der verantwortlichen Stelle (Einrichtung, Dienst, Werk) mit dem Zusatz „z. H. des/der betrieblichen Datenschutzbeauftragte(n)“ erreicht werden können.</w:t>
      </w:r>
      <w:r w:rsidRPr="00AE70FA">
        <w:rPr>
          <w:rFonts w:eastAsia="Calibri" w:cs="Arial"/>
          <w:vertAlign w:val="superscript"/>
        </w:rPr>
        <w:footnoteReference w:id="5"/>
      </w:r>
    </w:p>
    <w:sectPr w:rsidR="0008072C" w:rsidRPr="00AE70FA" w:rsidSect="00886FA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5B" w:rsidRDefault="008E155B" w:rsidP="00E17AA9">
      <w:pPr>
        <w:spacing w:after="0" w:line="240" w:lineRule="auto"/>
      </w:pPr>
      <w:r>
        <w:separator/>
      </w:r>
    </w:p>
  </w:endnote>
  <w:endnote w:type="continuationSeparator" w:id="0">
    <w:p w:rsidR="008E155B" w:rsidRDefault="008E155B" w:rsidP="00E1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76087"/>
      <w:docPartObj>
        <w:docPartGallery w:val="Page Numbers (Bottom of Page)"/>
        <w:docPartUnique/>
      </w:docPartObj>
    </w:sdtPr>
    <w:sdtEndPr>
      <w:rPr>
        <w:sz w:val="16"/>
        <w:szCs w:val="16"/>
      </w:rPr>
    </w:sdtEndPr>
    <w:sdtContent>
      <w:p w:rsidR="00924A25" w:rsidRPr="005E574E" w:rsidRDefault="00924A25">
        <w:pPr>
          <w:pStyle w:val="Fuzeile"/>
          <w:jc w:val="right"/>
          <w:rPr>
            <w:sz w:val="16"/>
            <w:szCs w:val="16"/>
          </w:rPr>
        </w:pPr>
        <w:r w:rsidRPr="005E574E">
          <w:rPr>
            <w:sz w:val="16"/>
            <w:szCs w:val="16"/>
          </w:rPr>
          <w:fldChar w:fldCharType="begin"/>
        </w:r>
        <w:r w:rsidRPr="005E574E">
          <w:rPr>
            <w:sz w:val="16"/>
            <w:szCs w:val="16"/>
          </w:rPr>
          <w:instrText>PAGE   \* MERGEFORMAT</w:instrText>
        </w:r>
        <w:r w:rsidRPr="005E574E">
          <w:rPr>
            <w:sz w:val="16"/>
            <w:szCs w:val="16"/>
          </w:rPr>
          <w:fldChar w:fldCharType="separate"/>
        </w:r>
        <w:r w:rsidR="008143FC">
          <w:rPr>
            <w:noProof/>
            <w:sz w:val="16"/>
            <w:szCs w:val="16"/>
          </w:rPr>
          <w:t>1</w:t>
        </w:r>
        <w:r w:rsidRPr="005E574E">
          <w:rPr>
            <w:sz w:val="16"/>
            <w:szCs w:val="16"/>
          </w:rPr>
          <w:fldChar w:fldCharType="end"/>
        </w:r>
        <w:r w:rsidR="00F516B1">
          <w:rPr>
            <w:sz w:val="16"/>
            <w:szCs w:val="16"/>
          </w:rPr>
          <w:t>/</w:t>
        </w:r>
        <w:r w:rsidR="00940A99">
          <w:rPr>
            <w:sz w:val="16"/>
            <w:szCs w:val="16"/>
          </w:rPr>
          <w:t>7</w:t>
        </w:r>
      </w:p>
    </w:sdtContent>
  </w:sdt>
  <w:p w:rsidR="00924A25" w:rsidRDefault="00924A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5B" w:rsidRDefault="008E155B" w:rsidP="00E17AA9">
      <w:pPr>
        <w:spacing w:after="0" w:line="240" w:lineRule="auto"/>
      </w:pPr>
      <w:r>
        <w:separator/>
      </w:r>
    </w:p>
  </w:footnote>
  <w:footnote w:type="continuationSeparator" w:id="0">
    <w:p w:rsidR="008E155B" w:rsidRDefault="008E155B" w:rsidP="00E17AA9">
      <w:pPr>
        <w:spacing w:after="0" w:line="240" w:lineRule="auto"/>
      </w:pPr>
      <w:r>
        <w:continuationSeparator/>
      </w:r>
    </w:p>
  </w:footnote>
  <w:footnote w:id="1">
    <w:p w:rsidR="009649B6" w:rsidRDefault="009649B6" w:rsidP="009649B6">
      <w:pPr>
        <w:pStyle w:val="Funotentext"/>
        <w:rPr>
          <w:i/>
        </w:rPr>
      </w:pPr>
      <w:r>
        <w:rPr>
          <w:rStyle w:val="Funotenzeichen"/>
        </w:rPr>
        <w:footnoteRef/>
      </w:r>
      <w:r>
        <w:t xml:space="preserve"> </w:t>
      </w:r>
      <w:r>
        <w:rPr>
          <w:i/>
        </w:rPr>
        <w:t xml:space="preserve">Etwa: Beginn und Dauer der Beratung bzw. sonstigen Leistung, Inhalte von Kontakten (Gesprächsinhalte von persönlichen Vorsprachen und/oder Telefongesprächen). </w:t>
      </w:r>
    </w:p>
  </w:footnote>
  <w:footnote w:id="2">
    <w:p w:rsidR="00F762E2" w:rsidRPr="00455B85" w:rsidRDefault="00F762E2">
      <w:pPr>
        <w:pStyle w:val="Funotentext"/>
        <w:rPr>
          <w:i/>
        </w:rPr>
      </w:pPr>
      <w:r w:rsidRPr="00455B85">
        <w:rPr>
          <w:rStyle w:val="Funotenzeichen"/>
          <w:i/>
        </w:rPr>
        <w:footnoteRef/>
      </w:r>
      <w:r w:rsidRPr="00455B85">
        <w:rPr>
          <w:i/>
        </w:rPr>
        <w:t xml:space="preserve"> </w:t>
      </w:r>
      <w:r w:rsidR="009649B6" w:rsidRPr="009649B6">
        <w:rPr>
          <w:i/>
        </w:rPr>
        <w:t xml:space="preserve">Verantwortliche Stelle = </w:t>
      </w:r>
      <w:r w:rsidRPr="00455B85">
        <w:rPr>
          <w:i/>
        </w:rPr>
        <w:t>Diakonische Dienste, Einrichtungen, Werke und sonstige Stellen ohne Rücksicht auf die Rechtsform, die allein oder gemeinsam mit anderen über die Zwecke und Mittel der Verarbeitung von personenbezogenen Daten entscheiden.</w:t>
      </w:r>
    </w:p>
    <w:p w:rsidR="00EF508E" w:rsidRPr="00817570" w:rsidRDefault="00EF508E">
      <w:pPr>
        <w:pStyle w:val="Funotentext"/>
        <w:rPr>
          <w:sz w:val="22"/>
          <w:szCs w:val="22"/>
        </w:rPr>
      </w:pPr>
    </w:p>
  </w:footnote>
  <w:footnote w:id="3">
    <w:p w:rsidR="00EF508E" w:rsidRPr="001C777B" w:rsidRDefault="00EF508E">
      <w:pPr>
        <w:pStyle w:val="Funotentext"/>
        <w:rPr>
          <w:i/>
        </w:rPr>
      </w:pPr>
      <w:r w:rsidRPr="001C777B">
        <w:rPr>
          <w:rStyle w:val="Funotenzeichen"/>
          <w:i/>
        </w:rPr>
        <w:footnoteRef/>
      </w:r>
      <w:r w:rsidRPr="001C777B">
        <w:rPr>
          <w:i/>
        </w:rPr>
        <w:t xml:space="preserve"> Bitte Zutreffendes ankreuzen</w:t>
      </w:r>
      <w:r w:rsidR="00356BFD" w:rsidRPr="001C777B">
        <w:rPr>
          <w:i/>
        </w:rPr>
        <w:t xml:space="preserve"> bzw. ergänzen</w:t>
      </w:r>
      <w:r w:rsidRPr="001C777B">
        <w:rPr>
          <w:i/>
        </w:rPr>
        <w:t>.</w:t>
      </w:r>
    </w:p>
  </w:footnote>
  <w:footnote w:id="4">
    <w:p w:rsidR="00A509FB" w:rsidRPr="001C777B" w:rsidRDefault="00A509FB" w:rsidP="00A509FB">
      <w:pPr>
        <w:pStyle w:val="Funotentext"/>
        <w:rPr>
          <w:i/>
        </w:rPr>
      </w:pPr>
      <w:r w:rsidRPr="001C777B">
        <w:rPr>
          <w:rStyle w:val="Funotenzeichen"/>
          <w:i/>
        </w:rPr>
        <w:footnoteRef/>
      </w:r>
      <w:r w:rsidRPr="001C777B">
        <w:rPr>
          <w:rFonts w:cs="Arial"/>
          <w:i/>
        </w:rPr>
        <w:t>Zutreffendes ankreuz</w:t>
      </w:r>
      <w:r w:rsidR="001C777B">
        <w:rPr>
          <w:rFonts w:cs="Arial"/>
          <w:i/>
        </w:rPr>
        <w:t>en</w:t>
      </w:r>
      <w:r w:rsidR="00E93463">
        <w:rPr>
          <w:rFonts w:cs="Arial"/>
          <w:i/>
        </w:rPr>
        <w:t xml:space="preserve"> </w:t>
      </w:r>
      <w:r w:rsidR="00E93463" w:rsidRPr="001C777B">
        <w:rPr>
          <w:i/>
        </w:rPr>
        <w:t>bzw. ergänzen</w:t>
      </w:r>
      <w:r w:rsidR="001C777B">
        <w:rPr>
          <w:rFonts w:cs="Arial"/>
          <w:i/>
        </w:rPr>
        <w:t>.</w:t>
      </w:r>
    </w:p>
  </w:footnote>
  <w:footnote w:id="5">
    <w:p w:rsidR="00AE70FA" w:rsidRDefault="00AE70FA" w:rsidP="00AE70FA">
      <w:pPr>
        <w:pStyle w:val="Funotentext"/>
      </w:pPr>
      <w:r>
        <w:rPr>
          <w:rStyle w:val="Funotenzeichen"/>
        </w:rPr>
        <w:footnoteRef/>
      </w:r>
      <w:r>
        <w:t xml:space="preserve"> Hier bitte ggf. Kontaktdaten des/der jeweiligen Betriebsbeauftragten für den Datenschutz einfügen</w:t>
      </w:r>
      <w:r w:rsidR="00063EFC">
        <w:br/>
      </w:r>
    </w:p>
    <w:p w:rsidR="00063EFC" w:rsidRPr="00063EFC" w:rsidRDefault="00063EFC" w:rsidP="00063EFC">
      <w:pPr>
        <w:spacing w:after="160" w:line="254" w:lineRule="auto"/>
        <w:jc w:val="both"/>
        <w:rPr>
          <w:rFonts w:cs="Arial"/>
          <w:b/>
          <w:bCs/>
        </w:rPr>
      </w:pPr>
      <w:r>
        <w:rPr>
          <w:rFonts w:ascii="Segoe UI Emoji" w:eastAsia="Segoe UI Emoji" w:hAnsi="Segoe UI Emoji" w:cs="Segoe UI Emoji"/>
        </w:rPr>
        <w:t>©</w:t>
      </w:r>
      <w:r>
        <w:rPr>
          <w:rFonts w:eastAsia="Calibri" w:cs="Arial"/>
        </w:rPr>
        <w:t xml:space="preserve"> Diakonie Hessen, Stand 11.12.2018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25" w:rsidRPr="004A2C96" w:rsidRDefault="00924A25" w:rsidP="004A2C96">
    <w:pPr>
      <w:spacing w:line="276" w:lineRule="auto"/>
      <w:rPr>
        <w:rFonts w:eastAsia="Calibri" w:cs="Arial"/>
        <w:color w:val="34445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BD6"/>
    <w:multiLevelType w:val="hybridMultilevel"/>
    <w:tmpl w:val="8F6ED1E2"/>
    <w:lvl w:ilvl="0" w:tplc="C832B3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B6372"/>
    <w:multiLevelType w:val="hybridMultilevel"/>
    <w:tmpl w:val="AE961ECA"/>
    <w:lvl w:ilvl="0" w:tplc="65B8AC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705174"/>
    <w:multiLevelType w:val="hybridMultilevel"/>
    <w:tmpl w:val="377AA3F8"/>
    <w:lvl w:ilvl="0" w:tplc="5C28018A">
      <w:start w:val="1"/>
      <w:numFmt w:val="bullet"/>
      <w:lvlText w:val=""/>
      <w:lvlJc w:val="left"/>
      <w:pPr>
        <w:ind w:left="1878" w:hanging="360"/>
      </w:pPr>
      <w:rPr>
        <w:rFonts w:ascii="Wingdings" w:hAnsi="Wingdings" w:hint="default"/>
      </w:rPr>
    </w:lvl>
    <w:lvl w:ilvl="1" w:tplc="0407000F">
      <w:start w:val="1"/>
      <w:numFmt w:val="decimal"/>
      <w:lvlText w:val="%2."/>
      <w:lvlJc w:val="left"/>
      <w:pPr>
        <w:ind w:left="2598" w:hanging="360"/>
      </w:pPr>
      <w:rPr>
        <w:rFonts w:hint="default"/>
      </w:rPr>
    </w:lvl>
    <w:lvl w:ilvl="2" w:tplc="04070005">
      <w:start w:val="1"/>
      <w:numFmt w:val="bullet"/>
      <w:lvlText w:val=""/>
      <w:lvlJc w:val="left"/>
      <w:pPr>
        <w:ind w:left="3318" w:hanging="360"/>
      </w:pPr>
      <w:rPr>
        <w:rFonts w:ascii="Wingdings" w:hAnsi="Wingdings" w:hint="default"/>
      </w:rPr>
    </w:lvl>
    <w:lvl w:ilvl="3" w:tplc="04070001" w:tentative="1">
      <w:start w:val="1"/>
      <w:numFmt w:val="bullet"/>
      <w:lvlText w:val=""/>
      <w:lvlJc w:val="left"/>
      <w:pPr>
        <w:ind w:left="4038" w:hanging="360"/>
      </w:pPr>
      <w:rPr>
        <w:rFonts w:ascii="Symbol" w:hAnsi="Symbol" w:hint="default"/>
      </w:rPr>
    </w:lvl>
    <w:lvl w:ilvl="4" w:tplc="04070003" w:tentative="1">
      <w:start w:val="1"/>
      <w:numFmt w:val="bullet"/>
      <w:lvlText w:val="o"/>
      <w:lvlJc w:val="left"/>
      <w:pPr>
        <w:ind w:left="4758" w:hanging="360"/>
      </w:pPr>
      <w:rPr>
        <w:rFonts w:ascii="Courier New" w:hAnsi="Courier New" w:cs="Courier New" w:hint="default"/>
      </w:rPr>
    </w:lvl>
    <w:lvl w:ilvl="5" w:tplc="04070005" w:tentative="1">
      <w:start w:val="1"/>
      <w:numFmt w:val="bullet"/>
      <w:lvlText w:val=""/>
      <w:lvlJc w:val="left"/>
      <w:pPr>
        <w:ind w:left="5478" w:hanging="360"/>
      </w:pPr>
      <w:rPr>
        <w:rFonts w:ascii="Wingdings" w:hAnsi="Wingdings" w:hint="default"/>
      </w:rPr>
    </w:lvl>
    <w:lvl w:ilvl="6" w:tplc="04070001" w:tentative="1">
      <w:start w:val="1"/>
      <w:numFmt w:val="bullet"/>
      <w:lvlText w:val=""/>
      <w:lvlJc w:val="left"/>
      <w:pPr>
        <w:ind w:left="6198" w:hanging="360"/>
      </w:pPr>
      <w:rPr>
        <w:rFonts w:ascii="Symbol" w:hAnsi="Symbol" w:hint="default"/>
      </w:rPr>
    </w:lvl>
    <w:lvl w:ilvl="7" w:tplc="04070003" w:tentative="1">
      <w:start w:val="1"/>
      <w:numFmt w:val="bullet"/>
      <w:lvlText w:val="o"/>
      <w:lvlJc w:val="left"/>
      <w:pPr>
        <w:ind w:left="6918" w:hanging="360"/>
      </w:pPr>
      <w:rPr>
        <w:rFonts w:ascii="Courier New" w:hAnsi="Courier New" w:cs="Courier New" w:hint="default"/>
      </w:rPr>
    </w:lvl>
    <w:lvl w:ilvl="8" w:tplc="04070005" w:tentative="1">
      <w:start w:val="1"/>
      <w:numFmt w:val="bullet"/>
      <w:lvlText w:val=""/>
      <w:lvlJc w:val="left"/>
      <w:pPr>
        <w:ind w:left="7638" w:hanging="360"/>
      </w:pPr>
      <w:rPr>
        <w:rFonts w:ascii="Wingdings" w:hAnsi="Wingdings" w:hint="default"/>
      </w:rPr>
    </w:lvl>
  </w:abstractNum>
  <w:abstractNum w:abstractNumId="3" w15:restartNumberingAfterBreak="0">
    <w:nsid w:val="3A161CCF"/>
    <w:multiLevelType w:val="hybridMultilevel"/>
    <w:tmpl w:val="C3506EC8"/>
    <w:lvl w:ilvl="0" w:tplc="4C7484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F72CD"/>
    <w:multiLevelType w:val="hybridMultilevel"/>
    <w:tmpl w:val="055E5F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261C0D"/>
    <w:multiLevelType w:val="hybridMultilevel"/>
    <w:tmpl w:val="C144D9E2"/>
    <w:lvl w:ilvl="0" w:tplc="90220860">
      <w:start w:val="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588489F"/>
    <w:multiLevelType w:val="hybridMultilevel"/>
    <w:tmpl w:val="7278CCB8"/>
    <w:lvl w:ilvl="0" w:tplc="8214E1E4">
      <w:start w:val="1"/>
      <w:numFmt w:val="decimal"/>
      <w:lvlText w:val="Zu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400A6C"/>
    <w:multiLevelType w:val="hybridMultilevel"/>
    <w:tmpl w:val="A9E6899A"/>
    <w:lvl w:ilvl="0" w:tplc="04070003">
      <w:start w:val="1"/>
      <w:numFmt w:val="bullet"/>
      <w:lvlText w:val="o"/>
      <w:lvlJc w:val="left"/>
      <w:pPr>
        <w:ind w:left="720" w:hanging="360"/>
      </w:pPr>
      <w:rPr>
        <w:rFonts w:ascii="Courier New" w:hAnsi="Courier New" w:cs="Courier New"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2465B0"/>
    <w:multiLevelType w:val="hybridMultilevel"/>
    <w:tmpl w:val="D382D70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9245D3A"/>
    <w:multiLevelType w:val="hybridMultilevel"/>
    <w:tmpl w:val="69766734"/>
    <w:lvl w:ilvl="0" w:tplc="BEF693B2">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095BD6"/>
    <w:multiLevelType w:val="multilevel"/>
    <w:tmpl w:val="CC987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70EE1"/>
    <w:multiLevelType w:val="hybridMultilevel"/>
    <w:tmpl w:val="04F4477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786171A0"/>
    <w:multiLevelType w:val="hybridMultilevel"/>
    <w:tmpl w:val="A5A4F8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1F1FAC"/>
    <w:multiLevelType w:val="hybridMultilevel"/>
    <w:tmpl w:val="137CE978"/>
    <w:lvl w:ilvl="0" w:tplc="6458F03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8"/>
  </w:num>
  <w:num w:numId="6">
    <w:abstractNumId w:val="7"/>
  </w:num>
  <w:num w:numId="7">
    <w:abstractNumId w:val="4"/>
  </w:num>
  <w:num w:numId="8">
    <w:abstractNumId w:val="13"/>
  </w:num>
  <w:num w:numId="9">
    <w:abstractNumId w:val="11"/>
  </w:num>
  <w:num w:numId="10">
    <w:abstractNumId w:val="0"/>
  </w:num>
  <w:num w:numId="11">
    <w:abstractNumId w:val="9"/>
  </w:num>
  <w:num w:numId="12">
    <w:abstractNumId w:val="5"/>
  </w:num>
  <w:num w:numId="13">
    <w:abstractNumId w:val="1"/>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ablageName" w:val="Einwilligung Datenschutz Schuldner- und Insovenzberatung Stand 11_12_18.docx"/>
    <w:docVar w:name="DateiablageSaved" w:val="Dokument:    _x0009_Einwilligung Datenschutz Schuldner- und Insovenzberatung Stand 11_12_18.docx_x000a_Bezug:       _x0009_Weitz, Lothar_x000a_Ordner:      _x0009_Formulare Datenschutz"/>
    <w:docVar w:name="SilentSave" w:val="0"/>
  </w:docVars>
  <w:rsids>
    <w:rsidRoot w:val="008E155B"/>
    <w:rsid w:val="0001453E"/>
    <w:rsid w:val="00014F6B"/>
    <w:rsid w:val="00017FA4"/>
    <w:rsid w:val="000339AA"/>
    <w:rsid w:val="00033D2B"/>
    <w:rsid w:val="00062010"/>
    <w:rsid w:val="00063EFC"/>
    <w:rsid w:val="0008072C"/>
    <w:rsid w:val="0008361B"/>
    <w:rsid w:val="000905A1"/>
    <w:rsid w:val="000C5476"/>
    <w:rsid w:val="000D0055"/>
    <w:rsid w:val="000F04AF"/>
    <w:rsid w:val="000F2DA6"/>
    <w:rsid w:val="000F707B"/>
    <w:rsid w:val="0010368E"/>
    <w:rsid w:val="001042DD"/>
    <w:rsid w:val="00106D19"/>
    <w:rsid w:val="00110168"/>
    <w:rsid w:val="00142AB1"/>
    <w:rsid w:val="001669B8"/>
    <w:rsid w:val="00170ECD"/>
    <w:rsid w:val="00181131"/>
    <w:rsid w:val="001830B3"/>
    <w:rsid w:val="0018511E"/>
    <w:rsid w:val="001B5AF5"/>
    <w:rsid w:val="001C7349"/>
    <w:rsid w:val="001C777B"/>
    <w:rsid w:val="001D4484"/>
    <w:rsid w:val="001E4DF8"/>
    <w:rsid w:val="001F11F2"/>
    <w:rsid w:val="00205BD4"/>
    <w:rsid w:val="00217DE4"/>
    <w:rsid w:val="002315CF"/>
    <w:rsid w:val="00235648"/>
    <w:rsid w:val="00244835"/>
    <w:rsid w:val="00287ED1"/>
    <w:rsid w:val="002B7B31"/>
    <w:rsid w:val="002E0143"/>
    <w:rsid w:val="002E2222"/>
    <w:rsid w:val="002F5038"/>
    <w:rsid w:val="00301BA1"/>
    <w:rsid w:val="0031192B"/>
    <w:rsid w:val="00316AFE"/>
    <w:rsid w:val="003239AE"/>
    <w:rsid w:val="00326B23"/>
    <w:rsid w:val="00350E6E"/>
    <w:rsid w:val="00354CD0"/>
    <w:rsid w:val="00355C11"/>
    <w:rsid w:val="00356BFD"/>
    <w:rsid w:val="00370FEB"/>
    <w:rsid w:val="00384521"/>
    <w:rsid w:val="003851CB"/>
    <w:rsid w:val="00385D15"/>
    <w:rsid w:val="003866BD"/>
    <w:rsid w:val="003A5390"/>
    <w:rsid w:val="003A5B5C"/>
    <w:rsid w:val="003B0BAB"/>
    <w:rsid w:val="003B5590"/>
    <w:rsid w:val="003D3519"/>
    <w:rsid w:val="003D3BC9"/>
    <w:rsid w:val="003D776D"/>
    <w:rsid w:val="003E05F5"/>
    <w:rsid w:val="0040074E"/>
    <w:rsid w:val="00404EEB"/>
    <w:rsid w:val="00416099"/>
    <w:rsid w:val="004443F9"/>
    <w:rsid w:val="00455B85"/>
    <w:rsid w:val="00461116"/>
    <w:rsid w:val="00484F4E"/>
    <w:rsid w:val="004851D6"/>
    <w:rsid w:val="00485511"/>
    <w:rsid w:val="00485B5A"/>
    <w:rsid w:val="004928F5"/>
    <w:rsid w:val="00497684"/>
    <w:rsid w:val="004A2016"/>
    <w:rsid w:val="004A2C96"/>
    <w:rsid w:val="004F332A"/>
    <w:rsid w:val="0051121F"/>
    <w:rsid w:val="00512C11"/>
    <w:rsid w:val="00531B5E"/>
    <w:rsid w:val="00533CA5"/>
    <w:rsid w:val="005508CD"/>
    <w:rsid w:val="0056334E"/>
    <w:rsid w:val="0057283C"/>
    <w:rsid w:val="00584F8E"/>
    <w:rsid w:val="005E217E"/>
    <w:rsid w:val="005E30FA"/>
    <w:rsid w:val="005E574E"/>
    <w:rsid w:val="006026CB"/>
    <w:rsid w:val="00611FA6"/>
    <w:rsid w:val="00615045"/>
    <w:rsid w:val="00663320"/>
    <w:rsid w:val="0069361F"/>
    <w:rsid w:val="00694BE0"/>
    <w:rsid w:val="006B4C9D"/>
    <w:rsid w:val="006B6B54"/>
    <w:rsid w:val="006B7502"/>
    <w:rsid w:val="006C0233"/>
    <w:rsid w:val="006C1A8E"/>
    <w:rsid w:val="006C389E"/>
    <w:rsid w:val="006C66C2"/>
    <w:rsid w:val="006D443F"/>
    <w:rsid w:val="006E3174"/>
    <w:rsid w:val="006F0F5B"/>
    <w:rsid w:val="006F5F7F"/>
    <w:rsid w:val="006F71AA"/>
    <w:rsid w:val="0072221B"/>
    <w:rsid w:val="007505DD"/>
    <w:rsid w:val="007673AF"/>
    <w:rsid w:val="00774F31"/>
    <w:rsid w:val="00796C83"/>
    <w:rsid w:val="007B52F3"/>
    <w:rsid w:val="007C754E"/>
    <w:rsid w:val="007D7666"/>
    <w:rsid w:val="007E62D2"/>
    <w:rsid w:val="008143FC"/>
    <w:rsid w:val="00817570"/>
    <w:rsid w:val="00821212"/>
    <w:rsid w:val="008523C8"/>
    <w:rsid w:val="008662A7"/>
    <w:rsid w:val="00886FAF"/>
    <w:rsid w:val="008903F1"/>
    <w:rsid w:val="008A5115"/>
    <w:rsid w:val="008B00AB"/>
    <w:rsid w:val="008B10A2"/>
    <w:rsid w:val="008B73D9"/>
    <w:rsid w:val="008E155B"/>
    <w:rsid w:val="008E201A"/>
    <w:rsid w:val="008E3FB6"/>
    <w:rsid w:val="00904A07"/>
    <w:rsid w:val="00924A25"/>
    <w:rsid w:val="00940A99"/>
    <w:rsid w:val="009649B6"/>
    <w:rsid w:val="00965C87"/>
    <w:rsid w:val="00966089"/>
    <w:rsid w:val="00981FA7"/>
    <w:rsid w:val="009B6E3B"/>
    <w:rsid w:val="009E7E11"/>
    <w:rsid w:val="00A307AC"/>
    <w:rsid w:val="00A42FC7"/>
    <w:rsid w:val="00A47140"/>
    <w:rsid w:val="00A509FB"/>
    <w:rsid w:val="00A720FD"/>
    <w:rsid w:val="00A745D1"/>
    <w:rsid w:val="00A773B2"/>
    <w:rsid w:val="00A835FE"/>
    <w:rsid w:val="00A93960"/>
    <w:rsid w:val="00AB477F"/>
    <w:rsid w:val="00AB65B7"/>
    <w:rsid w:val="00AC1003"/>
    <w:rsid w:val="00AE474C"/>
    <w:rsid w:val="00AE53F8"/>
    <w:rsid w:val="00AE70FA"/>
    <w:rsid w:val="00AE715F"/>
    <w:rsid w:val="00AF7FB6"/>
    <w:rsid w:val="00B3363C"/>
    <w:rsid w:val="00B6506E"/>
    <w:rsid w:val="00B706BD"/>
    <w:rsid w:val="00B73B59"/>
    <w:rsid w:val="00B761A1"/>
    <w:rsid w:val="00B82A22"/>
    <w:rsid w:val="00B92C6C"/>
    <w:rsid w:val="00B951B9"/>
    <w:rsid w:val="00BB0DDD"/>
    <w:rsid w:val="00BC3F02"/>
    <w:rsid w:val="00BD1D5B"/>
    <w:rsid w:val="00BE7A02"/>
    <w:rsid w:val="00BF3348"/>
    <w:rsid w:val="00BF66D1"/>
    <w:rsid w:val="00C05ED3"/>
    <w:rsid w:val="00C07DAB"/>
    <w:rsid w:val="00C2612B"/>
    <w:rsid w:val="00C31290"/>
    <w:rsid w:val="00C332D3"/>
    <w:rsid w:val="00C3341A"/>
    <w:rsid w:val="00C41733"/>
    <w:rsid w:val="00C4305F"/>
    <w:rsid w:val="00C437AB"/>
    <w:rsid w:val="00C4474E"/>
    <w:rsid w:val="00C500A5"/>
    <w:rsid w:val="00C57818"/>
    <w:rsid w:val="00C764EB"/>
    <w:rsid w:val="00C93741"/>
    <w:rsid w:val="00C95BC6"/>
    <w:rsid w:val="00C96F56"/>
    <w:rsid w:val="00CA6E70"/>
    <w:rsid w:val="00CD4810"/>
    <w:rsid w:val="00CD5C71"/>
    <w:rsid w:val="00CE585E"/>
    <w:rsid w:val="00CE6A49"/>
    <w:rsid w:val="00D04FAD"/>
    <w:rsid w:val="00D06C29"/>
    <w:rsid w:val="00D57FF5"/>
    <w:rsid w:val="00D73731"/>
    <w:rsid w:val="00D979A1"/>
    <w:rsid w:val="00DA00B8"/>
    <w:rsid w:val="00DD3DBB"/>
    <w:rsid w:val="00DF481B"/>
    <w:rsid w:val="00DF580A"/>
    <w:rsid w:val="00E17AA9"/>
    <w:rsid w:val="00E368CE"/>
    <w:rsid w:val="00E410DF"/>
    <w:rsid w:val="00E41554"/>
    <w:rsid w:val="00E461C1"/>
    <w:rsid w:val="00E542A5"/>
    <w:rsid w:val="00E71300"/>
    <w:rsid w:val="00E832FD"/>
    <w:rsid w:val="00E92724"/>
    <w:rsid w:val="00E93463"/>
    <w:rsid w:val="00ED12B4"/>
    <w:rsid w:val="00ED5F9E"/>
    <w:rsid w:val="00EE0E20"/>
    <w:rsid w:val="00EE6154"/>
    <w:rsid w:val="00EF508E"/>
    <w:rsid w:val="00F01D57"/>
    <w:rsid w:val="00F0375F"/>
    <w:rsid w:val="00F270C8"/>
    <w:rsid w:val="00F272BA"/>
    <w:rsid w:val="00F516B1"/>
    <w:rsid w:val="00F60DA7"/>
    <w:rsid w:val="00F61135"/>
    <w:rsid w:val="00F62F31"/>
    <w:rsid w:val="00F70534"/>
    <w:rsid w:val="00F762E2"/>
    <w:rsid w:val="00FA51E2"/>
    <w:rsid w:val="00FA6D80"/>
    <w:rsid w:val="00FC2A0A"/>
    <w:rsid w:val="00FC3415"/>
    <w:rsid w:val="00FF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296FA"/>
  <w15:docId w15:val="{133A97F7-0038-4E33-BF40-BCD4B056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4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FAF"/>
  </w:style>
  <w:style w:type="paragraph" w:styleId="berschrift1">
    <w:name w:val="heading 1"/>
    <w:basedOn w:val="Standard"/>
    <w:next w:val="Standard"/>
    <w:link w:val="berschrift1Zchn"/>
    <w:uiPriority w:val="9"/>
    <w:qFormat/>
    <w:rsid w:val="00E17AA9"/>
    <w:pPr>
      <w:keepNext/>
      <w:keepLines/>
      <w:spacing w:before="480" w:after="0"/>
      <w:jc w:val="center"/>
      <w:outlineLvl w:val="0"/>
    </w:pPr>
    <w:rPr>
      <w:rFonts w:eastAsiaTheme="majorEastAsi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7A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A9"/>
  </w:style>
  <w:style w:type="paragraph" w:styleId="Fuzeile">
    <w:name w:val="footer"/>
    <w:basedOn w:val="Standard"/>
    <w:link w:val="FuzeileZchn"/>
    <w:uiPriority w:val="99"/>
    <w:unhideWhenUsed/>
    <w:rsid w:val="00E17A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7AA9"/>
  </w:style>
  <w:style w:type="character" w:customStyle="1" w:styleId="berschrift1Zchn">
    <w:name w:val="Überschrift 1 Zchn"/>
    <w:basedOn w:val="Absatz-Standardschriftart"/>
    <w:link w:val="berschrift1"/>
    <w:uiPriority w:val="9"/>
    <w:rsid w:val="00E17AA9"/>
    <w:rPr>
      <w:rFonts w:eastAsiaTheme="majorEastAsia" w:cstheme="majorBidi"/>
      <w:b/>
      <w:bCs/>
      <w:sz w:val="24"/>
      <w:szCs w:val="28"/>
    </w:rPr>
  </w:style>
  <w:style w:type="paragraph" w:styleId="Listenabsatz">
    <w:name w:val="List Paragraph"/>
    <w:basedOn w:val="Standard"/>
    <w:uiPriority w:val="34"/>
    <w:qFormat/>
    <w:rsid w:val="0057283C"/>
    <w:pPr>
      <w:ind w:left="720"/>
      <w:contextualSpacing/>
    </w:pPr>
  </w:style>
  <w:style w:type="paragraph" w:styleId="Funotentext">
    <w:name w:val="footnote text"/>
    <w:basedOn w:val="Standard"/>
    <w:link w:val="FunotentextZchn"/>
    <w:uiPriority w:val="99"/>
    <w:semiHidden/>
    <w:unhideWhenUsed/>
    <w:rsid w:val="008903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03F1"/>
    <w:rPr>
      <w:sz w:val="20"/>
      <w:szCs w:val="20"/>
    </w:rPr>
  </w:style>
  <w:style w:type="character" w:styleId="Funotenzeichen">
    <w:name w:val="footnote reference"/>
    <w:basedOn w:val="Absatz-Standardschriftart"/>
    <w:uiPriority w:val="99"/>
    <w:semiHidden/>
    <w:unhideWhenUsed/>
    <w:rsid w:val="008903F1"/>
    <w:rPr>
      <w:vertAlign w:val="superscript"/>
    </w:rPr>
  </w:style>
  <w:style w:type="character" w:styleId="Kommentarzeichen">
    <w:name w:val="annotation reference"/>
    <w:basedOn w:val="Absatz-Standardschriftart"/>
    <w:uiPriority w:val="99"/>
    <w:semiHidden/>
    <w:unhideWhenUsed/>
    <w:rsid w:val="00AF7FB6"/>
    <w:rPr>
      <w:sz w:val="16"/>
      <w:szCs w:val="16"/>
    </w:rPr>
  </w:style>
  <w:style w:type="paragraph" w:styleId="Kommentartext">
    <w:name w:val="annotation text"/>
    <w:basedOn w:val="Standard"/>
    <w:link w:val="KommentartextZchn"/>
    <w:uiPriority w:val="99"/>
    <w:semiHidden/>
    <w:unhideWhenUsed/>
    <w:rsid w:val="00AF7FB6"/>
    <w:pPr>
      <w:spacing w:after="0" w:line="240" w:lineRule="auto"/>
    </w:pPr>
    <w:rPr>
      <w:rFonts w:eastAsia="Times New Roman" w:cs="Times New Roman"/>
      <w:kern w:val="20"/>
      <w:sz w:val="20"/>
      <w:szCs w:val="20"/>
      <w:lang w:eastAsia="de-DE"/>
    </w:rPr>
  </w:style>
  <w:style w:type="character" w:customStyle="1" w:styleId="KommentartextZchn">
    <w:name w:val="Kommentartext Zchn"/>
    <w:basedOn w:val="Absatz-Standardschriftart"/>
    <w:link w:val="Kommentartext"/>
    <w:uiPriority w:val="99"/>
    <w:semiHidden/>
    <w:rsid w:val="00AF7FB6"/>
    <w:rPr>
      <w:rFonts w:eastAsia="Times New Roman" w:cs="Times New Roman"/>
      <w:kern w:val="20"/>
      <w:sz w:val="20"/>
      <w:szCs w:val="20"/>
      <w:lang w:eastAsia="de-DE"/>
    </w:rPr>
  </w:style>
  <w:style w:type="paragraph" w:styleId="Sprechblasentext">
    <w:name w:val="Balloon Text"/>
    <w:basedOn w:val="Standard"/>
    <w:link w:val="SprechblasentextZchn"/>
    <w:uiPriority w:val="99"/>
    <w:semiHidden/>
    <w:unhideWhenUsed/>
    <w:rsid w:val="00AF7F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FB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C0233"/>
    <w:pPr>
      <w:spacing w:after="200"/>
    </w:pPr>
    <w:rPr>
      <w:rFonts w:eastAsiaTheme="minorHAnsi" w:cstheme="minorBidi"/>
      <w:b/>
      <w:bCs/>
      <w:kern w:val="0"/>
      <w:lang w:eastAsia="en-US"/>
    </w:rPr>
  </w:style>
  <w:style w:type="character" w:customStyle="1" w:styleId="KommentarthemaZchn">
    <w:name w:val="Kommentarthema Zchn"/>
    <w:basedOn w:val="KommentartextZchn"/>
    <w:link w:val="Kommentarthema"/>
    <w:uiPriority w:val="99"/>
    <w:semiHidden/>
    <w:rsid w:val="006C0233"/>
    <w:rPr>
      <w:rFonts w:eastAsia="Times New Roman" w:cs="Times New Roman"/>
      <w:b/>
      <w:bCs/>
      <w:kern w:val="20"/>
      <w:sz w:val="20"/>
      <w:szCs w:val="20"/>
      <w:lang w:eastAsia="de-DE"/>
    </w:rPr>
  </w:style>
  <w:style w:type="character" w:styleId="Hyperlink">
    <w:name w:val="Hyperlink"/>
    <w:uiPriority w:val="99"/>
    <w:unhideWhenUsed/>
    <w:rsid w:val="00EE6154"/>
    <w:rPr>
      <w:color w:val="0000FF"/>
      <w:u w:val="single"/>
    </w:rPr>
  </w:style>
  <w:style w:type="paragraph" w:styleId="KeinLeerraum">
    <w:name w:val="No Spacing"/>
    <w:uiPriority w:val="1"/>
    <w:qFormat/>
    <w:rsid w:val="00FC3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371">
      <w:bodyDiv w:val="1"/>
      <w:marLeft w:val="0"/>
      <w:marRight w:val="0"/>
      <w:marTop w:val="0"/>
      <w:marBottom w:val="0"/>
      <w:divBdr>
        <w:top w:val="none" w:sz="0" w:space="0" w:color="auto"/>
        <w:left w:val="none" w:sz="0" w:space="0" w:color="auto"/>
        <w:bottom w:val="none" w:sz="0" w:space="0" w:color="auto"/>
        <w:right w:val="none" w:sz="0" w:space="0" w:color="auto"/>
      </w:divBdr>
    </w:div>
    <w:div w:id="169029369">
      <w:bodyDiv w:val="1"/>
      <w:marLeft w:val="0"/>
      <w:marRight w:val="0"/>
      <w:marTop w:val="0"/>
      <w:marBottom w:val="0"/>
      <w:divBdr>
        <w:top w:val="none" w:sz="0" w:space="0" w:color="auto"/>
        <w:left w:val="none" w:sz="0" w:space="0" w:color="auto"/>
        <w:bottom w:val="none" w:sz="0" w:space="0" w:color="auto"/>
        <w:right w:val="none" w:sz="0" w:space="0" w:color="auto"/>
      </w:divBdr>
    </w:div>
    <w:div w:id="366222060">
      <w:bodyDiv w:val="1"/>
      <w:marLeft w:val="0"/>
      <w:marRight w:val="0"/>
      <w:marTop w:val="0"/>
      <w:marBottom w:val="0"/>
      <w:divBdr>
        <w:top w:val="none" w:sz="0" w:space="0" w:color="auto"/>
        <w:left w:val="none" w:sz="0" w:space="0" w:color="auto"/>
        <w:bottom w:val="none" w:sz="0" w:space="0" w:color="auto"/>
        <w:right w:val="none" w:sz="0" w:space="0" w:color="auto"/>
      </w:divBdr>
      <w:divsChild>
        <w:div w:id="1933468312">
          <w:marLeft w:val="0"/>
          <w:marRight w:val="0"/>
          <w:marTop w:val="660"/>
          <w:marBottom w:val="0"/>
          <w:divBdr>
            <w:top w:val="none" w:sz="0" w:space="0" w:color="auto"/>
            <w:left w:val="none" w:sz="0" w:space="0" w:color="auto"/>
            <w:bottom w:val="none" w:sz="0" w:space="0" w:color="auto"/>
            <w:right w:val="none" w:sz="0" w:space="0" w:color="auto"/>
          </w:divBdr>
          <w:divsChild>
            <w:div w:id="1484814684">
              <w:marLeft w:val="0"/>
              <w:marRight w:val="0"/>
              <w:marTop w:val="0"/>
              <w:marBottom w:val="0"/>
              <w:divBdr>
                <w:top w:val="none" w:sz="0" w:space="0" w:color="auto"/>
                <w:left w:val="none" w:sz="0" w:space="0" w:color="auto"/>
                <w:bottom w:val="none" w:sz="0" w:space="0" w:color="auto"/>
                <w:right w:val="none" w:sz="0" w:space="0" w:color="auto"/>
              </w:divBdr>
              <w:divsChild>
                <w:div w:id="678317667">
                  <w:marLeft w:val="-150"/>
                  <w:marRight w:val="-150"/>
                  <w:marTop w:val="0"/>
                  <w:marBottom w:val="0"/>
                  <w:divBdr>
                    <w:top w:val="none" w:sz="0" w:space="0" w:color="auto"/>
                    <w:left w:val="none" w:sz="0" w:space="0" w:color="auto"/>
                    <w:bottom w:val="none" w:sz="0" w:space="0" w:color="auto"/>
                    <w:right w:val="none" w:sz="0" w:space="0" w:color="auto"/>
                  </w:divBdr>
                  <w:divsChild>
                    <w:div w:id="385222370">
                      <w:marLeft w:val="0"/>
                      <w:marRight w:val="0"/>
                      <w:marTop w:val="0"/>
                      <w:marBottom w:val="0"/>
                      <w:divBdr>
                        <w:top w:val="none" w:sz="0" w:space="0" w:color="auto"/>
                        <w:left w:val="none" w:sz="0" w:space="0" w:color="auto"/>
                        <w:bottom w:val="none" w:sz="0" w:space="0" w:color="auto"/>
                        <w:right w:val="none" w:sz="0" w:space="0" w:color="auto"/>
                      </w:divBdr>
                      <w:divsChild>
                        <w:div w:id="692269724">
                          <w:marLeft w:val="0"/>
                          <w:marRight w:val="0"/>
                          <w:marTop w:val="0"/>
                          <w:marBottom w:val="90"/>
                          <w:divBdr>
                            <w:top w:val="none" w:sz="0" w:space="0" w:color="auto"/>
                            <w:left w:val="none" w:sz="0" w:space="0" w:color="auto"/>
                            <w:bottom w:val="none" w:sz="0" w:space="0" w:color="auto"/>
                            <w:right w:val="none" w:sz="0" w:space="0" w:color="auto"/>
                          </w:divBdr>
                          <w:divsChild>
                            <w:div w:id="157768244">
                              <w:marLeft w:val="0"/>
                              <w:marRight w:val="0"/>
                              <w:marTop w:val="0"/>
                              <w:marBottom w:val="0"/>
                              <w:divBdr>
                                <w:top w:val="none" w:sz="0" w:space="0" w:color="auto"/>
                                <w:left w:val="none" w:sz="0" w:space="0" w:color="auto"/>
                                <w:bottom w:val="none" w:sz="0" w:space="0" w:color="auto"/>
                                <w:right w:val="none" w:sz="0" w:space="0" w:color="auto"/>
                              </w:divBdr>
                              <w:divsChild>
                                <w:div w:id="1736933025">
                                  <w:marLeft w:val="0"/>
                                  <w:marRight w:val="0"/>
                                  <w:marTop w:val="0"/>
                                  <w:marBottom w:val="0"/>
                                  <w:divBdr>
                                    <w:top w:val="none" w:sz="0" w:space="0" w:color="auto"/>
                                    <w:left w:val="none" w:sz="0" w:space="0" w:color="auto"/>
                                    <w:bottom w:val="none" w:sz="0" w:space="0" w:color="auto"/>
                                    <w:right w:val="none" w:sz="0" w:space="0" w:color="auto"/>
                                  </w:divBdr>
                                  <w:divsChild>
                                    <w:div w:id="1243952905">
                                      <w:marLeft w:val="0"/>
                                      <w:marRight w:val="0"/>
                                      <w:marTop w:val="0"/>
                                      <w:marBottom w:val="0"/>
                                      <w:divBdr>
                                        <w:top w:val="none" w:sz="0" w:space="0" w:color="auto"/>
                                        <w:left w:val="none" w:sz="0" w:space="0" w:color="auto"/>
                                        <w:bottom w:val="none" w:sz="0" w:space="0" w:color="auto"/>
                                        <w:right w:val="none" w:sz="0" w:space="0" w:color="auto"/>
                                      </w:divBdr>
                                      <w:divsChild>
                                        <w:div w:id="149443008">
                                          <w:marLeft w:val="0"/>
                                          <w:marRight w:val="0"/>
                                          <w:marTop w:val="0"/>
                                          <w:marBottom w:val="0"/>
                                          <w:divBdr>
                                            <w:top w:val="none" w:sz="0" w:space="0" w:color="auto"/>
                                            <w:left w:val="none" w:sz="0" w:space="0" w:color="auto"/>
                                            <w:bottom w:val="none" w:sz="0" w:space="0" w:color="auto"/>
                                            <w:right w:val="none" w:sz="0" w:space="0" w:color="auto"/>
                                          </w:divBdr>
                                        </w:div>
                                        <w:div w:id="1124082120">
                                          <w:marLeft w:val="0"/>
                                          <w:marRight w:val="0"/>
                                          <w:marTop w:val="0"/>
                                          <w:marBottom w:val="0"/>
                                          <w:divBdr>
                                            <w:top w:val="none" w:sz="0" w:space="0" w:color="auto"/>
                                            <w:left w:val="none" w:sz="0" w:space="0" w:color="auto"/>
                                            <w:bottom w:val="none" w:sz="0" w:space="0" w:color="auto"/>
                                            <w:right w:val="none" w:sz="0" w:space="0" w:color="auto"/>
                                          </w:divBdr>
                                        </w:div>
                                        <w:div w:id="2004619007">
                                          <w:marLeft w:val="0"/>
                                          <w:marRight w:val="0"/>
                                          <w:marTop w:val="0"/>
                                          <w:marBottom w:val="0"/>
                                          <w:divBdr>
                                            <w:top w:val="none" w:sz="0" w:space="0" w:color="auto"/>
                                            <w:left w:val="none" w:sz="0" w:space="0" w:color="auto"/>
                                            <w:bottom w:val="none" w:sz="0" w:space="0" w:color="auto"/>
                                            <w:right w:val="none" w:sz="0" w:space="0" w:color="auto"/>
                                          </w:divBdr>
                                        </w:div>
                                        <w:div w:id="1739209951">
                                          <w:marLeft w:val="0"/>
                                          <w:marRight w:val="0"/>
                                          <w:marTop w:val="0"/>
                                          <w:marBottom w:val="0"/>
                                          <w:divBdr>
                                            <w:top w:val="none" w:sz="0" w:space="0" w:color="auto"/>
                                            <w:left w:val="none" w:sz="0" w:space="0" w:color="auto"/>
                                            <w:bottom w:val="none" w:sz="0" w:space="0" w:color="auto"/>
                                            <w:right w:val="none" w:sz="0" w:space="0" w:color="auto"/>
                                          </w:divBdr>
                                        </w:div>
                                        <w:div w:id="1519346962">
                                          <w:marLeft w:val="0"/>
                                          <w:marRight w:val="0"/>
                                          <w:marTop w:val="0"/>
                                          <w:marBottom w:val="0"/>
                                          <w:divBdr>
                                            <w:top w:val="none" w:sz="0" w:space="0" w:color="auto"/>
                                            <w:left w:val="none" w:sz="0" w:space="0" w:color="auto"/>
                                            <w:bottom w:val="none" w:sz="0" w:space="0" w:color="auto"/>
                                            <w:right w:val="none" w:sz="0" w:space="0" w:color="auto"/>
                                          </w:divBdr>
                                        </w:div>
                                        <w:div w:id="253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802202">
      <w:bodyDiv w:val="1"/>
      <w:marLeft w:val="0"/>
      <w:marRight w:val="0"/>
      <w:marTop w:val="0"/>
      <w:marBottom w:val="0"/>
      <w:divBdr>
        <w:top w:val="none" w:sz="0" w:space="0" w:color="auto"/>
        <w:left w:val="none" w:sz="0" w:space="0" w:color="auto"/>
        <w:bottom w:val="none" w:sz="0" w:space="0" w:color="auto"/>
        <w:right w:val="none" w:sz="0" w:space="0" w:color="auto"/>
      </w:divBdr>
    </w:div>
    <w:div w:id="1289894098">
      <w:bodyDiv w:val="1"/>
      <w:marLeft w:val="0"/>
      <w:marRight w:val="0"/>
      <w:marTop w:val="0"/>
      <w:marBottom w:val="0"/>
      <w:divBdr>
        <w:top w:val="none" w:sz="0" w:space="0" w:color="auto"/>
        <w:left w:val="none" w:sz="0" w:space="0" w:color="auto"/>
        <w:bottom w:val="none" w:sz="0" w:space="0" w:color="auto"/>
        <w:right w:val="none" w:sz="0" w:space="0" w:color="auto"/>
      </w:divBdr>
    </w:div>
    <w:div w:id="1478575222">
      <w:bodyDiv w:val="1"/>
      <w:marLeft w:val="0"/>
      <w:marRight w:val="0"/>
      <w:marTop w:val="0"/>
      <w:marBottom w:val="0"/>
      <w:divBdr>
        <w:top w:val="none" w:sz="0" w:space="0" w:color="auto"/>
        <w:left w:val="none" w:sz="0" w:space="0" w:color="auto"/>
        <w:bottom w:val="none" w:sz="0" w:space="0" w:color="auto"/>
        <w:right w:val="none" w:sz="0" w:space="0" w:color="auto"/>
      </w:divBdr>
    </w:div>
    <w:div w:id="1937789589">
      <w:bodyDiv w:val="1"/>
      <w:marLeft w:val="0"/>
      <w:marRight w:val="0"/>
      <w:marTop w:val="0"/>
      <w:marBottom w:val="0"/>
      <w:divBdr>
        <w:top w:val="none" w:sz="0" w:space="0" w:color="auto"/>
        <w:left w:val="none" w:sz="0" w:space="0" w:color="auto"/>
        <w:bottom w:val="none" w:sz="0" w:space="0" w:color="auto"/>
        <w:right w:val="none" w:sz="0" w:space="0" w:color="auto"/>
      </w:divBdr>
    </w:div>
    <w:div w:id="19596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1.JAN\AppData\Local\Temp\21\VivendiTemp\Einwilligung%20Datenschutz%20Schuldner-%20und%20Insovenzberatung%20Stand%2011_12_18_0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14CD-78AB-4A0C-BA22-725B0805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Einwilligung Datenschutz Schuldner- und Insovenzberatung Stand 11_12_18_001</Template>
  <TotalTime>0</TotalTime>
  <Pages>7</Pages>
  <Words>2145</Words>
  <Characters>13515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Diakonisches Werk in Hessen und Nassau</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Jansson</dc:creator>
  <cp:lastModifiedBy>Weingarten, Kerstin</cp:lastModifiedBy>
  <cp:revision>7</cp:revision>
  <cp:lastPrinted>2018-09-06T13:16:00Z</cp:lastPrinted>
  <dcterms:created xsi:type="dcterms:W3CDTF">2019-02-15T11:01:00Z</dcterms:created>
  <dcterms:modified xsi:type="dcterms:W3CDTF">2022-02-22T10:26:00Z</dcterms:modified>
</cp:coreProperties>
</file>